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44" w:rsidRDefault="00086437" w:rsidP="000A4019">
      <w:pPr>
        <w:spacing w:after="0"/>
        <w:jc w:val="center"/>
        <w:rPr>
          <w:rFonts w:ascii="Geneva" w:hAnsi="Geneva"/>
          <w:b/>
          <w:color w:val="2E74B5" w:themeColor="accent1" w:themeShade="BF"/>
          <w:lang w:val="fr-FR"/>
        </w:rPr>
      </w:pPr>
      <w:r w:rsidRPr="000A4019">
        <w:rPr>
          <w:rFonts w:ascii="Geneva" w:hAnsi="Geneva"/>
          <w:b/>
          <w:color w:val="2E74B5" w:themeColor="accent1" w:themeShade="BF"/>
          <w:sz w:val="24"/>
          <w:szCs w:val="28"/>
          <w:lang w:val="fr-FR"/>
        </w:rPr>
        <w:t>FACTEURS PSYCHOSOCIAUX</w:t>
      </w:r>
      <w:r w:rsidR="00FA48DD" w:rsidRPr="000A4019">
        <w:rPr>
          <w:rFonts w:ascii="Geneva" w:hAnsi="Geneva"/>
          <w:b/>
          <w:color w:val="2E74B5" w:themeColor="accent1" w:themeShade="BF"/>
          <w:sz w:val="24"/>
          <w:szCs w:val="28"/>
          <w:lang w:val="fr-FR"/>
        </w:rPr>
        <w:t xml:space="preserve"> </w:t>
      </w:r>
      <w:r w:rsidRPr="000A4019">
        <w:rPr>
          <w:rFonts w:ascii="Geneva" w:hAnsi="Geneva"/>
          <w:b/>
          <w:color w:val="2E74B5" w:themeColor="accent1" w:themeShade="BF"/>
          <w:sz w:val="24"/>
          <w:szCs w:val="28"/>
          <w:lang w:val="fr-FR"/>
        </w:rPr>
        <w:t>–</w:t>
      </w:r>
      <w:r w:rsidR="00FA48DD" w:rsidRPr="000A4019">
        <w:rPr>
          <w:rFonts w:ascii="Geneva" w:hAnsi="Geneva"/>
          <w:b/>
          <w:color w:val="2E74B5" w:themeColor="accent1" w:themeShade="BF"/>
          <w:sz w:val="24"/>
          <w:szCs w:val="28"/>
          <w:lang w:val="fr-FR"/>
        </w:rPr>
        <w:t xml:space="preserve"> </w:t>
      </w:r>
      <w:r w:rsidR="000A4019" w:rsidRPr="000A4019">
        <w:rPr>
          <w:rFonts w:ascii="Geneva" w:hAnsi="Geneva"/>
          <w:b/>
          <w:color w:val="2E74B5" w:themeColor="accent1" w:themeShade="BF"/>
          <w:sz w:val="24"/>
          <w:szCs w:val="26"/>
          <w:lang w:val="fr-FR"/>
        </w:rPr>
        <w:t>AIDE MEMOIRE DU GUIDE DE</w:t>
      </w:r>
      <w:r w:rsidR="000A4019" w:rsidRPr="000A4019">
        <w:rPr>
          <w:rFonts w:ascii="Geneva" w:hAnsi="Geneva"/>
          <w:b/>
          <w:color w:val="2E74B5" w:themeColor="accent1" w:themeShade="BF"/>
          <w:szCs w:val="26"/>
          <w:lang w:val="fr-FR"/>
        </w:rPr>
        <w:t xml:space="preserve"> </w:t>
      </w:r>
      <w:r w:rsidR="000A4019" w:rsidRPr="000A4019">
        <w:rPr>
          <w:rFonts w:ascii="Geneva" w:hAnsi="Geneva"/>
          <w:b/>
          <w:color w:val="2E74B5" w:themeColor="accent1" w:themeShade="BF"/>
          <w:sz w:val="24"/>
          <w:szCs w:val="26"/>
          <w:lang w:val="fr-FR"/>
        </w:rPr>
        <w:t>FORMATION</w:t>
      </w:r>
      <w:r w:rsidR="000A4019" w:rsidRPr="000A4019">
        <w:rPr>
          <w:rFonts w:ascii="Geneva" w:hAnsi="Geneva"/>
          <w:b/>
          <w:noProof/>
          <w:sz w:val="20"/>
          <w:lang w:val="fr-FR"/>
        </w:rPr>
        <w:t xml:space="preserve"> </w:t>
      </w:r>
      <w:r w:rsidR="00FA48DD" w:rsidRPr="00FA48DD">
        <w:rPr>
          <w:rFonts w:ascii="Geneva" w:hAnsi="Geneva"/>
          <w:b/>
          <w:noProof/>
          <w:lang w:val="en-US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C786E19" wp14:editId="13248F26">
                <wp:simplePos x="0" y="0"/>
                <wp:positionH relativeFrom="margin">
                  <wp:posOffset>-75565</wp:posOffset>
                </wp:positionH>
                <wp:positionV relativeFrom="margin">
                  <wp:posOffset>433705</wp:posOffset>
                </wp:positionV>
                <wp:extent cx="6079490" cy="1637665"/>
                <wp:effectExtent l="0" t="0" r="16510" b="1968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1637665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48DD" w:rsidRDefault="00FA48D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48DD" w:rsidRPr="00FA40FE" w:rsidRDefault="008C1762" w:rsidP="00FA48DD">
                              <w:pPr>
                                <w:spacing w:after="0"/>
                                <w:rPr>
                                  <w:rFonts w:ascii="Geneva" w:hAnsi="Geneva"/>
                                  <w:lang w:val="fr-FR"/>
                                </w:rPr>
                              </w:pPr>
                              <w:r>
                                <w:rPr>
                                  <w:rFonts w:ascii="Geneva" w:hAnsi="Geneva"/>
                                  <w:b/>
                                  <w:color w:val="2E74B5" w:themeColor="accent1" w:themeShade="BF"/>
                                  <w:lang w:val="fr-FR"/>
                                </w:rPr>
                                <w:t>Facteurs psycho</w:t>
                              </w:r>
                              <w:r w:rsidR="00FA40FE" w:rsidRPr="00FA40FE">
                                <w:rPr>
                                  <w:rFonts w:ascii="Geneva" w:hAnsi="Geneva"/>
                                  <w:b/>
                                  <w:color w:val="2E74B5" w:themeColor="accent1" w:themeShade="BF"/>
                                  <w:lang w:val="fr-FR"/>
                                </w:rPr>
                                <w:t>sociaux</w:t>
                              </w:r>
                              <w:r w:rsidR="00FA48DD" w:rsidRPr="00FA40FE">
                                <w:rPr>
                                  <w:rFonts w:ascii="Geneva" w:hAnsi="Geneva"/>
                                  <w:b/>
                                  <w:lang w:val="fr-FR"/>
                                </w:rPr>
                                <w:t xml:space="preserve">- </w:t>
                              </w:r>
                              <w:r w:rsidR="00FA40FE">
                                <w:rPr>
                                  <w:rFonts w:ascii="Geneva" w:hAnsi="Geneva"/>
                                  <w:lang w:val="fr-FR"/>
                                </w:rPr>
                                <w:t>Ils</w:t>
                              </w:r>
                              <w:r w:rsidR="00FA40FE" w:rsidRPr="00FA40FE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combinent le monde intérieur et extérieur d'un individu. Ils sont supérieurs à la somme de leurs composantes</w:t>
                              </w:r>
                              <w:r w:rsidR="00FA40FE">
                                <w:rPr>
                                  <w:rFonts w:ascii="Geneva" w:hAnsi="Geneva"/>
                                  <w:lang w:val="fr-FR"/>
                                </w:rPr>
                                <w:t>.</w:t>
                              </w:r>
                              <w:r w:rsidR="00FA40FE" w:rsidRPr="00FA40FE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Les facteurs psychosociaux</w:t>
                              </w:r>
                              <w:r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</w:t>
                              </w:r>
                              <w:r w:rsidR="00FA40FE" w:rsidRPr="00FA40FE">
                                <w:rPr>
                                  <w:rFonts w:ascii="Geneva" w:hAnsi="Geneva"/>
                                  <w:lang w:val="fr-FR"/>
                                </w:rPr>
                                <w:t>comprennent</w:t>
                              </w:r>
                              <w:r w:rsidR="00FA48DD" w:rsidRPr="00FA40FE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: </w:t>
                              </w:r>
                            </w:p>
                            <w:p w:rsidR="00FA48DD" w:rsidRPr="00FA40FE" w:rsidRDefault="00AF3359" w:rsidP="00FA48D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Geneva" w:hAnsi="Geneva"/>
                                  <w:lang w:val="fr-FR"/>
                                </w:rPr>
                              </w:pP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>Facteurs psychologiques (l’expérience psychologique, mental</w:t>
                              </w:r>
                              <w:r w:rsidR="00A63019">
                                <w:rPr>
                                  <w:rFonts w:ascii="Geneva" w:hAnsi="Geneva"/>
                                  <w:lang w:val="fr-FR"/>
                                </w:rPr>
                                <w:t>e ou intérieure</w:t>
                              </w: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d</w:t>
                              </w:r>
                              <w:r w:rsidR="00A63019">
                                <w:rPr>
                                  <w:rFonts w:ascii="Geneva" w:hAnsi="Geneva"/>
                                  <w:lang w:val="fr-FR"/>
                                </w:rPr>
                                <w:t>’un individu,</w:t>
                              </w: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les pensées, les sentiments, les émotions et les comportements), et</w:t>
                              </w:r>
                            </w:p>
                            <w:p w:rsidR="00FA48DD" w:rsidRPr="00AF3359" w:rsidRDefault="00AF3359" w:rsidP="00FA48D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Geneva" w:hAnsi="Geneva"/>
                                  <w:lang w:val="fr-FR"/>
                                </w:rPr>
                              </w:pP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Facteurs Sociaux (les facteurs sociaux ou environnementaux, tels que </w:t>
                              </w:r>
                              <w:r w:rsidR="00A63019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les </w:t>
                              </w: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>relati</w:t>
                              </w:r>
                              <w:r w:rsidR="00A63019">
                                <w:rPr>
                                  <w:rFonts w:ascii="Geneva" w:hAnsi="Geneva"/>
                                  <w:lang w:val="fr-FR"/>
                                </w:rPr>
                                <w:t>ons, les centres</w:t>
                              </w: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 d'intérêts, les services, et les endroits dans la société </w:t>
                              </w:r>
                              <w:r w:rsidR="00386466">
                                <w:rPr>
                                  <w:rFonts w:ascii="Geneva" w:hAnsi="Geneva"/>
                                  <w:lang w:val="fr-FR"/>
                                </w:rPr>
                                <w:t xml:space="preserve">qui forgent </w:t>
                              </w:r>
                              <w:r w:rsidRPr="00AF3359">
                                <w:rPr>
                                  <w:rFonts w:ascii="Geneva" w:hAnsi="Geneva"/>
                                  <w:lang w:val="fr-FR"/>
                                </w:rPr>
                                <w:t>l’expérience d’un individu).</w:t>
                              </w:r>
                            </w:p>
                            <w:p w:rsidR="00FA48DD" w:rsidRPr="00AF3359" w:rsidRDefault="00FA48DD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86E19" id="Group 198" o:spid="_x0000_s1026" style="position:absolute;margin-left:-5.95pt;margin-top:34.15pt;width:478.7pt;height:128.9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FA48DD" w:rsidRDefault="00FA48D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ZY8QA&#10;AADcAAAADwAAAGRycy9kb3ducmV2LnhtbESPQWvCQBSE70L/w/IKXkQ3Ftqa6CqlVSyCBWN7f+w+&#10;k2j2bciumv77bkHwOMzMN8xs0dlaXKj1lWMF41ECglg7U3Gh4Hu/Gk5A+IBssHZMCn7Jw2L+0Jth&#10;ZtyVd3TJQyEihH2GCsoQmkxKr0uy6EeuIY7ewbUWQ5RtIU2L1wi3tXxKkhdpseK4UGJD7yXpU362&#10;Co46/dCb9euSeV0PmvRrnG+ff5TqP3ZvUxCBunAP39qfRkEkwv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2WPEAAAA3AAAAA8AAAAAAAAAAAAAAAAAmAIAAGRycy9k&#10;b3ducmV2LnhtbFBLBQYAAAAABAAEAPUAAACJAwAAAAA=&#10;" filled="f" strokecolor="#bdd6ee [1300]" strokeweight=".5pt">
                  <v:textbox inset=",7.2pt,,0">
                    <w:txbxContent>
                      <w:p w:rsidR="00FA48DD" w:rsidRPr="00FA40FE" w:rsidRDefault="008C1762" w:rsidP="00FA48DD">
                        <w:pPr>
                          <w:spacing w:after="0"/>
                          <w:rPr>
                            <w:rFonts w:ascii="Geneva" w:hAnsi="Geneva"/>
                            <w:lang w:val="fr-FR"/>
                          </w:rPr>
                        </w:pPr>
                        <w:r>
                          <w:rPr>
                            <w:rFonts w:ascii="Geneva" w:hAnsi="Geneva"/>
                            <w:b/>
                            <w:color w:val="2E74B5" w:themeColor="accent1" w:themeShade="BF"/>
                            <w:lang w:val="fr-FR"/>
                          </w:rPr>
                          <w:t>Facteurs psycho</w:t>
                        </w:r>
                        <w:r w:rsidR="00FA40FE" w:rsidRPr="00FA40FE">
                          <w:rPr>
                            <w:rFonts w:ascii="Geneva" w:hAnsi="Geneva"/>
                            <w:b/>
                            <w:color w:val="2E74B5" w:themeColor="accent1" w:themeShade="BF"/>
                            <w:lang w:val="fr-FR"/>
                          </w:rPr>
                          <w:t>sociaux</w:t>
                        </w:r>
                        <w:r w:rsidR="00FA48DD" w:rsidRPr="00FA40FE">
                          <w:rPr>
                            <w:rFonts w:ascii="Geneva" w:hAnsi="Geneva"/>
                            <w:b/>
                            <w:lang w:val="fr-FR"/>
                          </w:rPr>
                          <w:t xml:space="preserve">- </w:t>
                        </w:r>
                        <w:r w:rsidR="00FA40FE">
                          <w:rPr>
                            <w:rFonts w:ascii="Geneva" w:hAnsi="Geneva"/>
                            <w:lang w:val="fr-FR"/>
                          </w:rPr>
                          <w:t>Ils</w:t>
                        </w:r>
                        <w:r w:rsidR="00FA40FE" w:rsidRPr="00FA40FE">
                          <w:rPr>
                            <w:rFonts w:ascii="Geneva" w:hAnsi="Geneva"/>
                            <w:lang w:val="fr-FR"/>
                          </w:rPr>
                          <w:t xml:space="preserve"> combinent le monde intérieur et extérieur d'un individu. Ils sont supérieurs à la somme de leurs composantes</w:t>
                        </w:r>
                        <w:r w:rsidR="00FA40FE">
                          <w:rPr>
                            <w:rFonts w:ascii="Geneva" w:hAnsi="Geneva"/>
                            <w:lang w:val="fr-FR"/>
                          </w:rPr>
                          <w:t>.</w:t>
                        </w:r>
                        <w:r w:rsidR="00FA40FE" w:rsidRPr="00FA40FE">
                          <w:rPr>
                            <w:rFonts w:ascii="Geneva" w:hAnsi="Geneva"/>
                            <w:lang w:val="fr-FR"/>
                          </w:rPr>
                          <w:t xml:space="preserve"> Les facteurs psychosociaux</w:t>
                        </w:r>
                        <w:r>
                          <w:rPr>
                            <w:rFonts w:ascii="Geneva" w:hAnsi="Geneva"/>
                            <w:lang w:val="fr-FR"/>
                          </w:rPr>
                          <w:t xml:space="preserve"> </w:t>
                        </w:r>
                        <w:r w:rsidR="00FA40FE" w:rsidRPr="00FA40FE">
                          <w:rPr>
                            <w:rFonts w:ascii="Geneva" w:hAnsi="Geneva"/>
                            <w:lang w:val="fr-FR"/>
                          </w:rPr>
                          <w:t>comprennent</w:t>
                        </w:r>
                        <w:r w:rsidR="00FA48DD" w:rsidRPr="00FA40FE">
                          <w:rPr>
                            <w:rFonts w:ascii="Geneva" w:hAnsi="Geneva"/>
                            <w:lang w:val="fr-FR"/>
                          </w:rPr>
                          <w:t xml:space="preserve">: </w:t>
                        </w:r>
                      </w:p>
                      <w:p w:rsidR="00FA48DD" w:rsidRPr="00FA40FE" w:rsidRDefault="00AF3359" w:rsidP="00FA48D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Geneva" w:hAnsi="Geneva"/>
                            <w:lang w:val="fr-FR"/>
                          </w:rPr>
                        </w:pPr>
                        <w:r w:rsidRPr="00AF3359">
                          <w:rPr>
                            <w:rFonts w:ascii="Geneva" w:hAnsi="Geneva"/>
                            <w:lang w:val="fr-FR"/>
                          </w:rPr>
                          <w:t>Facteurs psychologiques (l’expérience psychologique, mental</w:t>
                        </w:r>
                        <w:r w:rsidR="00A63019">
                          <w:rPr>
                            <w:rFonts w:ascii="Geneva" w:hAnsi="Geneva"/>
                            <w:lang w:val="fr-FR"/>
                          </w:rPr>
                          <w:t>e ou intérieure</w:t>
                        </w:r>
                        <w:r w:rsidRPr="00AF3359">
                          <w:rPr>
                            <w:rFonts w:ascii="Geneva" w:hAnsi="Geneva"/>
                            <w:lang w:val="fr-FR"/>
                          </w:rPr>
                          <w:t xml:space="preserve"> d</w:t>
                        </w:r>
                        <w:r w:rsidR="00A63019">
                          <w:rPr>
                            <w:rFonts w:ascii="Geneva" w:hAnsi="Geneva"/>
                            <w:lang w:val="fr-FR"/>
                          </w:rPr>
                          <w:t>’un individu,</w:t>
                        </w:r>
                        <w:r w:rsidRPr="00AF3359">
                          <w:rPr>
                            <w:rFonts w:ascii="Geneva" w:hAnsi="Geneva"/>
                            <w:lang w:val="fr-FR"/>
                          </w:rPr>
                          <w:t xml:space="preserve"> les pensées, les sentiments, les émotions et les comportements), et</w:t>
                        </w:r>
                      </w:p>
                      <w:p w:rsidR="00FA48DD" w:rsidRPr="00AF3359" w:rsidRDefault="00AF3359" w:rsidP="00FA48D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Geneva" w:hAnsi="Geneva"/>
                            <w:lang w:val="fr-FR"/>
                          </w:rPr>
                        </w:pPr>
                        <w:r w:rsidRPr="00AF3359">
                          <w:rPr>
                            <w:rFonts w:ascii="Geneva" w:hAnsi="Geneva"/>
                            <w:lang w:val="fr-FR"/>
                          </w:rPr>
                          <w:t xml:space="preserve">Facteurs Sociaux (les facteurs sociaux ou environnementaux, tels que </w:t>
                        </w:r>
                        <w:r w:rsidR="00A63019">
                          <w:rPr>
                            <w:rFonts w:ascii="Geneva" w:hAnsi="Geneva"/>
                            <w:lang w:val="fr-FR"/>
                          </w:rPr>
                          <w:t xml:space="preserve">les </w:t>
                        </w:r>
                        <w:r w:rsidRPr="00AF3359">
                          <w:rPr>
                            <w:rFonts w:ascii="Geneva" w:hAnsi="Geneva"/>
                            <w:lang w:val="fr-FR"/>
                          </w:rPr>
                          <w:t>relati</w:t>
                        </w:r>
                        <w:r w:rsidR="00A63019">
                          <w:rPr>
                            <w:rFonts w:ascii="Geneva" w:hAnsi="Geneva"/>
                            <w:lang w:val="fr-FR"/>
                          </w:rPr>
                          <w:t>ons, les centres</w:t>
                        </w:r>
                        <w:r w:rsidRPr="00AF3359">
                          <w:rPr>
                            <w:rFonts w:ascii="Geneva" w:hAnsi="Geneva"/>
                            <w:lang w:val="fr-FR"/>
                          </w:rPr>
                          <w:t xml:space="preserve"> d'intérêts, les services, et les endroits dans la société </w:t>
                        </w:r>
                        <w:r w:rsidR="00386466">
                          <w:rPr>
                            <w:rFonts w:ascii="Geneva" w:hAnsi="Geneva"/>
                            <w:lang w:val="fr-FR"/>
                          </w:rPr>
                          <w:t xml:space="preserve">qui forgent </w:t>
                        </w:r>
                        <w:r w:rsidRPr="00AF3359">
                          <w:rPr>
                            <w:rFonts w:ascii="Geneva" w:hAnsi="Geneva"/>
                            <w:lang w:val="fr-FR"/>
                          </w:rPr>
                          <w:t>l’expérience d’un individu).</w:t>
                        </w:r>
                      </w:p>
                      <w:p w:rsidR="00FA48DD" w:rsidRPr="00AF3359" w:rsidRDefault="00FA48DD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F6FB9" w:rsidRDefault="009F6FB9" w:rsidP="00396DAA">
      <w:pPr>
        <w:spacing w:after="0"/>
        <w:jc w:val="both"/>
        <w:rPr>
          <w:rFonts w:ascii="Geneva" w:hAnsi="Geneva"/>
          <w:b/>
          <w:color w:val="2E74B5" w:themeColor="accent1" w:themeShade="BF"/>
          <w:lang w:val="fr-FR"/>
        </w:rPr>
      </w:pPr>
    </w:p>
    <w:p w:rsidR="00140CDD" w:rsidRPr="0079718F" w:rsidRDefault="00192413" w:rsidP="005F0F3C">
      <w:pPr>
        <w:spacing w:after="0" w:line="276" w:lineRule="auto"/>
        <w:jc w:val="both"/>
        <w:rPr>
          <w:rFonts w:ascii="Geneva" w:hAnsi="Geneva"/>
          <w:lang w:val="fr-FR"/>
        </w:rPr>
      </w:pPr>
      <w:r w:rsidRPr="00192413">
        <w:rPr>
          <w:rFonts w:ascii="Geneva" w:hAnsi="Geneva"/>
          <w:b/>
          <w:color w:val="2E74B5" w:themeColor="accent1" w:themeShade="BF"/>
          <w:lang w:val="fr-FR"/>
        </w:rPr>
        <w:t>D</w:t>
      </w:r>
      <w:r w:rsidR="00140CDD" w:rsidRPr="00192413">
        <w:rPr>
          <w:rFonts w:ascii="Geneva" w:hAnsi="Geneva"/>
          <w:b/>
          <w:color w:val="2E74B5" w:themeColor="accent1" w:themeShade="BF"/>
          <w:lang w:val="fr-FR"/>
        </w:rPr>
        <w:t>éveloppement psychosocial</w:t>
      </w:r>
      <w:r w:rsidR="00140CDD" w:rsidRPr="00140CDD">
        <w:rPr>
          <w:rFonts w:ascii="Geneva" w:hAnsi="Geneva"/>
          <w:lang w:val="fr-FR"/>
        </w:rPr>
        <w:t xml:space="preserve"> - Pendant les étape</w:t>
      </w:r>
      <w:r>
        <w:rPr>
          <w:rFonts w:ascii="Geneva" w:hAnsi="Geneva"/>
          <w:lang w:val="fr-FR"/>
        </w:rPr>
        <w:t>s de développement de l'enfant,</w:t>
      </w:r>
      <w:r w:rsidR="00140CDD" w:rsidRPr="00140CDD">
        <w:rPr>
          <w:rFonts w:ascii="Geneva" w:hAnsi="Geneva"/>
          <w:lang w:val="fr-FR"/>
        </w:rPr>
        <w:t xml:space="preserve"> les facteurs psychosociaux influence</w:t>
      </w:r>
      <w:r>
        <w:rPr>
          <w:rFonts w:ascii="Geneva" w:hAnsi="Geneva"/>
          <w:lang w:val="fr-FR"/>
        </w:rPr>
        <w:t>nt la personne de l’enfant (son identité</w:t>
      </w:r>
      <w:r w:rsidR="00140CDD" w:rsidRPr="00140CDD">
        <w:rPr>
          <w:rFonts w:ascii="Geneva" w:hAnsi="Geneva"/>
          <w:lang w:val="fr-FR"/>
        </w:rPr>
        <w:t xml:space="preserve">) et </w:t>
      </w:r>
      <w:r>
        <w:rPr>
          <w:rFonts w:ascii="Geneva" w:hAnsi="Geneva"/>
          <w:lang w:val="fr-FR"/>
        </w:rPr>
        <w:t>l’expérience qu’il a</w:t>
      </w:r>
      <w:r w:rsidR="00140CDD" w:rsidRPr="00140CDD">
        <w:rPr>
          <w:rFonts w:ascii="Geneva" w:hAnsi="Geneva"/>
          <w:lang w:val="fr-FR"/>
        </w:rPr>
        <w:t>. C</w:t>
      </w:r>
      <w:r>
        <w:rPr>
          <w:rFonts w:ascii="Geneva" w:hAnsi="Geneva"/>
          <w:lang w:val="fr-FR"/>
        </w:rPr>
        <w:t>’est le développement psycho</w:t>
      </w:r>
      <w:r w:rsidR="00140CDD" w:rsidRPr="00140CDD">
        <w:rPr>
          <w:rFonts w:ascii="Geneva" w:hAnsi="Geneva"/>
          <w:lang w:val="fr-FR"/>
        </w:rPr>
        <w:t xml:space="preserve">social. </w:t>
      </w:r>
      <w:r w:rsidR="009550AC">
        <w:rPr>
          <w:rFonts w:ascii="Geneva" w:hAnsi="Geneva"/>
          <w:lang w:val="fr-FR"/>
        </w:rPr>
        <w:t xml:space="preserve">Le développement </w:t>
      </w:r>
      <w:r w:rsidR="00140CDD" w:rsidRPr="00140CDD">
        <w:rPr>
          <w:rFonts w:ascii="Geneva" w:hAnsi="Geneva"/>
          <w:lang w:val="fr-FR"/>
        </w:rPr>
        <w:t xml:space="preserve">sain et malsain </w:t>
      </w:r>
      <w:r w:rsidR="009550AC">
        <w:rPr>
          <w:rFonts w:ascii="Geneva" w:hAnsi="Geneva"/>
          <w:lang w:val="fr-FR"/>
        </w:rPr>
        <w:t xml:space="preserve">se produit aux étapes de </w:t>
      </w:r>
      <w:r w:rsidR="00C1503B">
        <w:rPr>
          <w:rFonts w:ascii="Geneva" w:hAnsi="Geneva"/>
          <w:lang w:val="fr-FR"/>
        </w:rPr>
        <w:t>développement</w:t>
      </w:r>
      <w:r w:rsidR="00140CDD" w:rsidRPr="00140CDD">
        <w:rPr>
          <w:rFonts w:ascii="Geneva" w:hAnsi="Geneva"/>
          <w:lang w:val="fr-FR"/>
        </w:rPr>
        <w:t xml:space="preserve">. Les enfants à différents âges </w:t>
      </w:r>
      <w:r w:rsidR="00C1503B">
        <w:rPr>
          <w:rFonts w:ascii="Geneva" w:hAnsi="Geneva"/>
          <w:lang w:val="fr-FR"/>
        </w:rPr>
        <w:t xml:space="preserve">expérimentent </w:t>
      </w:r>
      <w:r w:rsidR="00140CDD" w:rsidRPr="00140CDD">
        <w:rPr>
          <w:rFonts w:ascii="Geneva" w:hAnsi="Geneva"/>
          <w:lang w:val="fr-FR"/>
        </w:rPr>
        <w:t>des perturbations</w:t>
      </w:r>
      <w:r w:rsidR="0049201F">
        <w:rPr>
          <w:rFonts w:ascii="Geneva" w:hAnsi="Geneva"/>
          <w:lang w:val="fr-FR"/>
        </w:rPr>
        <w:t xml:space="preserve"> (troubles)</w:t>
      </w:r>
      <w:r w:rsidR="00140CDD" w:rsidRPr="00140CDD">
        <w:rPr>
          <w:rFonts w:ascii="Geneva" w:hAnsi="Geneva"/>
          <w:lang w:val="fr-FR"/>
        </w:rPr>
        <w:t xml:space="preserve"> différemment et</w:t>
      </w:r>
      <w:r w:rsidR="00C1503B">
        <w:rPr>
          <w:rFonts w:ascii="Geneva" w:hAnsi="Geneva"/>
          <w:lang w:val="fr-FR"/>
        </w:rPr>
        <w:t xml:space="preserve"> démontrent </w:t>
      </w:r>
      <w:r w:rsidR="005F3CE6">
        <w:rPr>
          <w:rFonts w:ascii="Geneva" w:hAnsi="Geneva"/>
          <w:lang w:val="fr-FR"/>
        </w:rPr>
        <w:t>des comportements différents</w:t>
      </w:r>
      <w:r w:rsidR="00140CDD" w:rsidRPr="00140CDD">
        <w:rPr>
          <w:rFonts w:ascii="Geneva" w:hAnsi="Geneva"/>
          <w:lang w:val="fr-FR"/>
        </w:rPr>
        <w:t xml:space="preserve">. Ils ont aussi </w:t>
      </w:r>
      <w:r w:rsidR="005F3CE6">
        <w:rPr>
          <w:rFonts w:ascii="Geneva" w:hAnsi="Geneva"/>
          <w:lang w:val="fr-FR"/>
        </w:rPr>
        <w:t>différents degrés de résilience</w:t>
      </w:r>
      <w:r w:rsidR="00140CDD" w:rsidRPr="00140CDD">
        <w:rPr>
          <w:rFonts w:ascii="Geneva" w:hAnsi="Geneva"/>
          <w:lang w:val="fr-FR"/>
        </w:rPr>
        <w:t>.</w:t>
      </w:r>
    </w:p>
    <w:p w:rsidR="009F6FB9" w:rsidRDefault="009F6FB9" w:rsidP="009F6FB9">
      <w:pPr>
        <w:pStyle w:val="NormalWeb"/>
        <w:spacing w:before="0" w:beforeAutospacing="0" w:after="0" w:afterAutospacing="0"/>
        <w:jc w:val="both"/>
        <w:rPr>
          <w:rFonts w:ascii="Geneva" w:eastAsiaTheme="minorHAnsi" w:hAnsi="Geneva" w:cstheme="minorBidi"/>
          <w:b/>
          <w:color w:val="2E74B5" w:themeColor="accent1" w:themeShade="BF"/>
          <w:sz w:val="22"/>
          <w:szCs w:val="22"/>
          <w:lang w:val="fr-FR" w:eastAsia="en-US"/>
        </w:rPr>
      </w:pPr>
    </w:p>
    <w:p w:rsidR="0079718F" w:rsidRPr="005F0F3C" w:rsidRDefault="0079718F" w:rsidP="005F0F3C">
      <w:pPr>
        <w:pStyle w:val="NormalWeb"/>
        <w:spacing w:before="0" w:beforeAutospacing="0" w:after="0" w:afterAutospacing="0" w:line="276" w:lineRule="auto"/>
        <w:jc w:val="both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79718F">
        <w:rPr>
          <w:rFonts w:ascii="Geneva" w:eastAsiaTheme="minorHAnsi" w:hAnsi="Geneva" w:cstheme="minorBidi"/>
          <w:b/>
          <w:color w:val="2E74B5" w:themeColor="accent1" w:themeShade="BF"/>
          <w:sz w:val="22"/>
          <w:szCs w:val="22"/>
          <w:lang w:val="fr-FR" w:eastAsia="en-US"/>
        </w:rPr>
        <w:t xml:space="preserve">Appui </w:t>
      </w:r>
      <w:r w:rsidR="0049201F">
        <w:rPr>
          <w:rFonts w:ascii="Geneva" w:eastAsiaTheme="minorHAnsi" w:hAnsi="Geneva" w:cstheme="minorBidi"/>
          <w:b/>
          <w:color w:val="2E74B5" w:themeColor="accent1" w:themeShade="BF"/>
          <w:sz w:val="22"/>
          <w:szCs w:val="22"/>
          <w:lang w:val="fr-FR" w:eastAsia="en-US"/>
        </w:rPr>
        <w:t>psychosocial et réhabilitation (rétablissement)</w:t>
      </w:r>
      <w:r w:rsidRPr="0079718F">
        <w:rPr>
          <w:rFonts w:ascii="Geneva" w:hAnsi="Geneva"/>
          <w:lang w:val="fr-FR"/>
        </w:rPr>
        <w:t xml:space="preserve">-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Il se concentre sur le traitement à la fois des aspects psychologiques </w:t>
      </w:r>
      <w:r w:rsidR="0049201F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que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sociaux des besoins d'un individu. Lor</w:t>
      </w:r>
      <w:r w:rsidR="00B8701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sque les enfants sont exposés à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, ou </w:t>
      </w:r>
      <w:r w:rsidR="00B8701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expérimentent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</w:t>
      </w:r>
      <w:r w:rsidR="00B8701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s troubles, </w:t>
      </w:r>
      <w:r w:rsidR="0038646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en lien avec leur </w:t>
      </w:r>
      <w:r w:rsidR="00B8701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développement, ils ont souvent besoin d’un appui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particulier qui reconnaît l'interaction entre les fac</w:t>
      </w:r>
      <w:r w:rsidR="00AA178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teurs psychologiques et sociaux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. Cela nécessite </w:t>
      </w:r>
      <w:r w:rsidR="00AA178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la prise en compte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des facteurs de protection et de risque</w:t>
      </w:r>
      <w:r w:rsidR="00597EC4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s pour apporter </w:t>
      </w:r>
      <w:r w:rsidR="00AA178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l’appui requis et la protection appropriée.</w:t>
      </w:r>
      <w:r w:rsidR="00F7093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La réhabilitation psychosociale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pr</w:t>
      </w:r>
      <w:r w:rsidR="00F7093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end du temps. Il y a des étapes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, des processus et des </w:t>
      </w:r>
      <w:r w:rsidR="00597EC4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pratiques qui peuvent être mis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en place pour soutenir un enfant </w:t>
      </w:r>
      <w:r w:rsidR="00F7093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des suites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immédiate</w:t>
      </w:r>
      <w:r w:rsidR="00F7093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s d'un traumatisme</w:t>
      </w:r>
      <w:r w:rsidR="000650B2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, mais le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</w:t>
      </w:r>
      <w:r w:rsidR="00C07D9A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rétablissement progressif et à long terme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peut égal</w:t>
      </w:r>
      <w:r w:rsidR="00C07D9A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ement être nécessaire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. La cohésion sociale </w:t>
      </w:r>
      <w:r w:rsidR="000650B2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soutien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la réhabilitation psychosociale </w:t>
      </w:r>
      <w:r w:rsidR="000650B2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des enfants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, mais les enfants </w:t>
      </w:r>
      <w:r w:rsidR="000650B2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également apportent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un soutien réciproque </w:t>
      </w:r>
      <w:r w:rsidR="0038646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à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la réhabilit</w:t>
      </w:r>
      <w:r w:rsidR="000650B2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ation psychosociale des adultes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.</w:t>
      </w:r>
    </w:p>
    <w:p w:rsidR="009F6FB9" w:rsidRPr="005F0F3C" w:rsidRDefault="009F6FB9" w:rsidP="009F6FB9">
      <w:pPr>
        <w:pStyle w:val="NormalWeb"/>
        <w:spacing w:before="0" w:beforeAutospacing="0" w:after="0" w:afterAutospacing="0"/>
        <w:rPr>
          <w:rFonts w:ascii="Geneva" w:eastAsiaTheme="minorHAnsi" w:hAnsi="Geneva" w:cstheme="minorBidi"/>
          <w:sz w:val="22"/>
          <w:szCs w:val="22"/>
          <w:lang w:val="fr-FR" w:eastAsia="en-US"/>
        </w:rPr>
      </w:pPr>
    </w:p>
    <w:p w:rsidR="00DB064E" w:rsidRPr="005F0F3C" w:rsidRDefault="00534278" w:rsidP="005F0F3C">
      <w:pPr>
        <w:pStyle w:val="NormalWeb"/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L’impact psychosocial devrait être considéré, si les enfants sont expos</w:t>
      </w:r>
      <w:r w:rsidR="008B1E5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é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s </w:t>
      </w:r>
      <w:r w:rsidR="008B1E5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à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ou font l’</w:t>
      </w:r>
      <w:r w:rsidR="008B1E5C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expérience :</w:t>
      </w:r>
    </w:p>
    <w:p w:rsidR="00CB6270" w:rsidRPr="005F0F3C" w:rsidRDefault="008B1E5C" w:rsidP="005F0F3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 traumatisme, violence, mauvais traitement ou exploitation</w:t>
      </w:r>
      <w:r w:rsidR="00BD451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 ;</w:t>
      </w:r>
    </w:p>
    <w:p w:rsidR="008B1E5C" w:rsidRPr="005F0F3C" w:rsidRDefault="008B1E5C" w:rsidP="005F0F3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 la perte, ou la séparation d’une personne bien aimée</w:t>
      </w:r>
      <w:r w:rsidR="0038646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,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d’une </w:t>
      </w:r>
      <w:r w:rsidR="00386466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habitation</w:t>
      </w:r>
      <w:r w:rsidR="00BD451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 ;</w:t>
      </w:r>
    </w:p>
    <w:p w:rsidR="00CB6270" w:rsidRPr="005F0F3C" w:rsidRDefault="00666737" w:rsidP="005F0F3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d’une catastrophe, confli</w:t>
      </w:r>
      <w:r w:rsidR="00FA48DD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t</w:t>
      </w:r>
      <w:r w:rsidR="00CB6270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ou autres situations d’urgences</w:t>
      </w:r>
      <w:r w:rsidR="00BD451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 ;</w:t>
      </w:r>
    </w:p>
    <w:p w:rsidR="00FA48DD" w:rsidRPr="005F0F3C" w:rsidRDefault="00666737" w:rsidP="005F0F3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de </w:t>
      </w:r>
      <w:r w:rsidR="00BD451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 xml:space="preserve">la </w:t>
      </w: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marginalisation sociale</w:t>
      </w:r>
      <w:r w:rsidR="00BD4519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 ;</w:t>
      </w:r>
    </w:p>
    <w:p w:rsidR="00CB6270" w:rsidRPr="005F0F3C" w:rsidRDefault="00666737" w:rsidP="005F0F3C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Geneva" w:eastAsiaTheme="minorHAnsi" w:hAnsi="Geneva" w:cstheme="minorBidi"/>
          <w:sz w:val="22"/>
          <w:szCs w:val="22"/>
          <w:lang w:val="fr-FR" w:eastAsia="en-US"/>
        </w:rPr>
      </w:pPr>
      <w:r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de changements radicaux des circonstances</w:t>
      </w:r>
      <w:r w:rsidR="00CB6270" w:rsidRPr="005F0F3C">
        <w:rPr>
          <w:rFonts w:ascii="Geneva" w:eastAsiaTheme="minorHAnsi" w:hAnsi="Geneva" w:cstheme="minorBidi"/>
          <w:sz w:val="22"/>
          <w:szCs w:val="22"/>
          <w:lang w:val="fr-FR" w:eastAsia="en-US"/>
        </w:rPr>
        <w:t>.</w:t>
      </w:r>
    </w:p>
    <w:p w:rsidR="00384896" w:rsidRPr="005F0F3C" w:rsidRDefault="00384896" w:rsidP="005F0F3C">
      <w:pPr>
        <w:spacing w:after="0" w:line="276" w:lineRule="auto"/>
        <w:rPr>
          <w:rFonts w:ascii="Geneva" w:hAnsi="Geneva"/>
          <w:lang w:val="fr-FR"/>
        </w:rPr>
      </w:pPr>
    </w:p>
    <w:p w:rsidR="00A06E99" w:rsidRPr="00666737" w:rsidRDefault="00A06E99" w:rsidP="00CB6270">
      <w:pPr>
        <w:spacing w:after="0"/>
        <w:rPr>
          <w:rFonts w:ascii="Geneva" w:hAnsi="Geneva"/>
          <w:b/>
          <w:lang w:val="fr-FR"/>
        </w:rPr>
      </w:pPr>
    </w:p>
    <w:p w:rsidR="00A06E99" w:rsidRPr="00666737" w:rsidRDefault="00A06E99" w:rsidP="00CB6270">
      <w:pPr>
        <w:spacing w:after="0"/>
        <w:ind w:left="284"/>
        <w:rPr>
          <w:rFonts w:ascii="Geneva" w:hAnsi="Geneva"/>
          <w:b/>
          <w:lang w:val="fr-FR"/>
        </w:rPr>
      </w:pPr>
    </w:p>
    <w:p w:rsidR="007C200E" w:rsidRPr="00666737" w:rsidRDefault="007C200E" w:rsidP="00CB6270">
      <w:pPr>
        <w:spacing w:after="0"/>
        <w:rPr>
          <w:rFonts w:ascii="Geneva" w:hAnsi="Geneva"/>
          <w:lang w:val="fr-FR"/>
        </w:rPr>
      </w:pPr>
      <w:r w:rsidRPr="00666737">
        <w:rPr>
          <w:rFonts w:ascii="Geneva" w:hAnsi="Geneva"/>
          <w:lang w:val="fr-FR"/>
        </w:rPr>
        <w:br w:type="page"/>
      </w:r>
    </w:p>
    <w:p w:rsidR="0098168A" w:rsidRPr="00877DE5" w:rsidRDefault="00666737" w:rsidP="00CB6270">
      <w:pPr>
        <w:spacing w:after="0"/>
        <w:jc w:val="center"/>
        <w:rPr>
          <w:rFonts w:ascii="Geneva" w:hAnsi="Geneva"/>
          <w:b/>
          <w:color w:val="2E74B5" w:themeColor="accent1" w:themeShade="BF"/>
          <w:sz w:val="28"/>
          <w:szCs w:val="28"/>
          <w:lang w:val="fr-FR"/>
        </w:rPr>
      </w:pPr>
      <w:r w:rsidRPr="00877DE5">
        <w:rPr>
          <w:rFonts w:ascii="Geneva" w:hAnsi="Geneva"/>
          <w:b/>
          <w:color w:val="2E74B5" w:themeColor="accent1" w:themeShade="BF"/>
          <w:sz w:val="28"/>
          <w:szCs w:val="28"/>
          <w:lang w:val="fr-FR"/>
        </w:rPr>
        <w:lastRenderedPageBreak/>
        <w:t>ASTUCES POUR LA REHABILITATION PSYCHOSOCIALE</w:t>
      </w:r>
    </w:p>
    <w:p w:rsidR="00FA48DD" w:rsidRPr="00877DE5" w:rsidRDefault="00FA48DD" w:rsidP="00CB6270">
      <w:pPr>
        <w:spacing w:after="0"/>
        <w:jc w:val="center"/>
        <w:rPr>
          <w:rFonts w:ascii="Geneva" w:hAnsi="Geneva"/>
          <w:b/>
          <w:color w:val="2E74B5" w:themeColor="accent1" w:themeShade="BF"/>
          <w:lang w:val="fr-FR"/>
        </w:rPr>
      </w:pPr>
    </w:p>
    <w:p w:rsidR="00A06E99" w:rsidRPr="00877DE5" w:rsidRDefault="00877DE5" w:rsidP="00CB6270">
      <w:pPr>
        <w:spacing w:after="0"/>
        <w:rPr>
          <w:rFonts w:ascii="Geneva" w:hAnsi="Geneva"/>
          <w:b/>
          <w:color w:val="2E74B5" w:themeColor="accent1" w:themeShade="BF"/>
          <w:lang w:val="fr-FR"/>
        </w:rPr>
      </w:pPr>
      <w:r w:rsidRPr="00877DE5">
        <w:rPr>
          <w:rFonts w:ascii="Geneva" w:hAnsi="Geneva"/>
          <w:b/>
          <w:color w:val="2E74B5" w:themeColor="accent1" w:themeShade="BF"/>
          <w:lang w:val="fr-FR"/>
        </w:rPr>
        <w:t>Les enfants ont des besoins psychologiques et sociaux</w:t>
      </w:r>
      <w:r>
        <w:rPr>
          <w:rFonts w:ascii="Geneva" w:hAnsi="Geneva"/>
          <w:b/>
          <w:color w:val="2E74B5" w:themeColor="accent1" w:themeShade="BF"/>
          <w:lang w:val="fr-FR"/>
        </w:rPr>
        <w:t xml:space="preserve"> fondamentaux</w:t>
      </w:r>
      <w:r w:rsidR="0098168A" w:rsidRPr="00CB6270">
        <w:rPr>
          <w:rStyle w:val="FootnoteReference"/>
          <w:rFonts w:ascii="Geneva" w:eastAsia="Times New Roman" w:hAnsi="Geneva" w:cs="Times New Roman"/>
          <w:lang w:eastAsia="en-CA"/>
        </w:rPr>
        <w:footnoteReference w:id="1"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A06E99" w:rsidRPr="000A4019" w:rsidTr="002106CC">
        <w:trPr>
          <w:trHeight w:val="550"/>
        </w:trPr>
        <w:tc>
          <w:tcPr>
            <w:tcW w:w="5125" w:type="dxa"/>
          </w:tcPr>
          <w:p w:rsidR="00A06E99" w:rsidRPr="00877DE5" w:rsidRDefault="00877DE5" w:rsidP="00877DE5">
            <w:pPr>
              <w:rPr>
                <w:rFonts w:ascii="Geneva" w:hAnsi="Geneva"/>
                <w:b/>
                <w:color w:val="2E74B5" w:themeColor="accent1" w:themeShade="BF"/>
                <w:lang w:val="fr-FR"/>
              </w:rPr>
            </w:pPr>
            <w:r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 xml:space="preserve">Quelques </w:t>
            </w:r>
            <w:r w:rsidR="00BD4519"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>besoins psycho</w:t>
            </w:r>
            <w:r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>sociaux fondamentaux des enfants</w:t>
            </w:r>
          </w:p>
        </w:tc>
        <w:tc>
          <w:tcPr>
            <w:tcW w:w="4770" w:type="dxa"/>
          </w:tcPr>
          <w:p w:rsidR="00A06E99" w:rsidRPr="00315AC1" w:rsidRDefault="00315AC1" w:rsidP="00CB6270">
            <w:pPr>
              <w:rPr>
                <w:rFonts w:ascii="Geneva" w:hAnsi="Geneva"/>
                <w:b/>
                <w:color w:val="2E74B5" w:themeColor="accent1" w:themeShade="BF"/>
                <w:lang w:val="fr-FR"/>
              </w:rPr>
            </w:pPr>
            <w:r w:rsidRPr="00315AC1"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 xml:space="preserve">Quelques façons dont ces besoins </w:t>
            </w:r>
            <w:r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 xml:space="preserve">psycho-sociaux fondamentaux sont </w:t>
            </w:r>
            <w:proofErr w:type="gramStart"/>
            <w:r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>satisfaits</w:t>
            </w:r>
            <w:proofErr w:type="gramEnd"/>
            <w:r w:rsidR="009F6FB9">
              <w:rPr>
                <w:rFonts w:ascii="Geneva" w:eastAsia="Times New Roman" w:hAnsi="Geneva" w:cs="Times New Roman"/>
                <w:b/>
                <w:color w:val="2E74B5" w:themeColor="accent1" w:themeShade="BF"/>
                <w:lang w:val="fr-FR" w:eastAsia="en-CA"/>
              </w:rPr>
              <w:t>.</w:t>
            </w:r>
          </w:p>
        </w:tc>
      </w:tr>
      <w:tr w:rsidR="00A06E99" w:rsidRPr="000A4019" w:rsidTr="002106CC">
        <w:trPr>
          <w:trHeight w:val="3077"/>
        </w:trPr>
        <w:tc>
          <w:tcPr>
            <w:tcW w:w="5125" w:type="dxa"/>
          </w:tcPr>
          <w:p w:rsidR="0035570D" w:rsidRPr="00674882" w:rsidRDefault="00BD4519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>
              <w:rPr>
                <w:rFonts w:ascii="Geneva" w:eastAsia="Times New Roman" w:hAnsi="Geneva" w:cs="Times New Roman"/>
                <w:lang w:val="fr-FR" w:eastAsia="en-CA"/>
              </w:rPr>
              <w:t>S</w:t>
            </w:r>
            <w:r w:rsidR="00877DE5" w:rsidRPr="00674882">
              <w:rPr>
                <w:rFonts w:ascii="Geneva" w:eastAsia="Times New Roman" w:hAnsi="Geneva" w:cs="Times New Roman"/>
                <w:lang w:val="fr-FR" w:eastAsia="en-CA"/>
              </w:rPr>
              <w:t>e sentir aim</w:t>
            </w:r>
            <w:r w:rsidR="00674882" w:rsidRPr="00674882">
              <w:rPr>
                <w:rFonts w:ascii="Geneva" w:eastAsia="Times New Roman" w:hAnsi="Geneva" w:cs="Times New Roman"/>
                <w:lang w:val="fr-FR" w:eastAsia="en-CA"/>
              </w:rPr>
              <w:t>é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877DE5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Se sentir </w:t>
            </w:r>
            <w:r w:rsidR="00674882" w:rsidRPr="00674882">
              <w:rPr>
                <w:rFonts w:ascii="Geneva" w:eastAsia="Times New Roman" w:hAnsi="Geneva" w:cs="Times New Roman"/>
                <w:lang w:val="fr-FR" w:eastAsia="en-CA"/>
              </w:rPr>
              <w:t>écouté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877DE5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 sentir compris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877DE5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Se sentir </w:t>
            </w:r>
            <w:r w:rsidR="00674882" w:rsidRPr="00674882">
              <w:rPr>
                <w:rFonts w:ascii="Geneva" w:eastAsia="Times New Roman" w:hAnsi="Geneva" w:cs="Times New Roman"/>
                <w:lang w:val="fr-FR" w:eastAsia="en-CA"/>
              </w:rPr>
              <w:t>apprécié</w:t>
            </w:r>
            <w:r w:rsidR="00BD4519">
              <w:rPr>
                <w:rFonts w:ascii="Geneva" w:eastAsia="Times New Roman" w:hAnsi="Geneva" w:cs="Times New Roman"/>
                <w:lang w:val="fr-FR" w:eastAsia="en-CA"/>
              </w:rPr>
              <w:t xml:space="preserve"> (valoris</w:t>
            </w:r>
            <w:r w:rsidR="00BD4519" w:rsidRPr="00674882">
              <w:rPr>
                <w:rFonts w:ascii="Geneva" w:eastAsia="Times New Roman" w:hAnsi="Geneva" w:cs="Times New Roman"/>
                <w:lang w:val="fr-FR" w:eastAsia="en-CA"/>
              </w:rPr>
              <w:t>é</w:t>
            </w:r>
            <w:r w:rsidR="00BD4519">
              <w:rPr>
                <w:rFonts w:ascii="Geneva" w:eastAsia="Times New Roman" w:hAnsi="Geneva" w:cs="Times New Roman"/>
                <w:lang w:val="fr-FR" w:eastAsia="en-CA"/>
              </w:rPr>
              <w:t>)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674882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Sécurité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  <w:r w:rsidR="00877DE5" w:rsidRPr="00674882">
              <w:rPr>
                <w:rFonts w:ascii="Geneva" w:eastAsia="Times New Roman" w:hAnsi="Geneva" w:cs="Times New Roman"/>
                <w:lang w:val="fr-FR" w:eastAsia="en-CA"/>
              </w:rPr>
              <w:t>physique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674882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Sécurité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>émotionnelle</w:t>
            </w:r>
            <w:r w:rsidR="00877DE5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2D0A5D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Sentiment</w:t>
            </w:r>
            <w:r w:rsidR="00C6548E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d’</w:t>
            </w:r>
            <w:r w:rsidR="00674882">
              <w:rPr>
                <w:rFonts w:ascii="Geneva" w:eastAsia="Times New Roman" w:hAnsi="Geneva" w:cs="Times New Roman"/>
                <w:lang w:val="fr-FR" w:eastAsia="en-CA"/>
              </w:rPr>
              <w:t>estime de soi,</w:t>
            </w:r>
            <w:r w:rsidR="00C6548E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confiance en soi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C31968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>
              <w:rPr>
                <w:rFonts w:ascii="Geneva" w:eastAsia="Times New Roman" w:hAnsi="Geneva" w:cs="Times New Roman"/>
                <w:lang w:val="fr-FR" w:eastAsia="en-CA"/>
              </w:rPr>
              <w:t>Raison d’être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C6548E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Sentiment d’espoir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C6548E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Avoir confiance 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>et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>être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assur</w:t>
            </w:r>
            <w:r w:rsidR="00BD4519" w:rsidRPr="00674882">
              <w:rPr>
                <w:rFonts w:ascii="Geneva" w:eastAsia="Times New Roman" w:hAnsi="Geneva" w:cs="Times New Roman"/>
                <w:lang w:val="fr-FR" w:eastAsia="en-CA"/>
              </w:rPr>
              <w:t>é</w:t>
            </w:r>
            <w:r w:rsidR="00BD4519">
              <w:rPr>
                <w:rFonts w:ascii="Geneva" w:eastAsia="Times New Roman" w:hAnsi="Geneva" w:cs="Times New Roman"/>
                <w:lang w:val="fr-FR" w:eastAsia="en-CA"/>
              </w:rPr>
              <w:t>s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qu’</w:t>
            </w:r>
            <w:r w:rsidR="00674882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ils sont aussi 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>digne</w:t>
            </w:r>
            <w:r w:rsidR="00CC3746">
              <w:rPr>
                <w:rFonts w:ascii="Geneva" w:eastAsia="Times New Roman" w:hAnsi="Geneva" w:cs="Times New Roman"/>
                <w:lang w:val="fr-FR" w:eastAsia="en-CA"/>
              </w:rPr>
              <w:t>s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de confiance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C6548E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 senti</w:t>
            </w:r>
            <w:r w:rsidR="00BD4519">
              <w:rPr>
                <w:rFonts w:ascii="Geneva" w:eastAsia="Times New Roman" w:hAnsi="Geneva" w:cs="Times New Roman"/>
                <w:lang w:val="fr-FR" w:eastAsia="en-CA"/>
              </w:rPr>
              <w:t>r connect</w:t>
            </w:r>
            <w:r w:rsidR="00BD4519" w:rsidRPr="00674882">
              <w:rPr>
                <w:rFonts w:ascii="Geneva" w:eastAsia="Times New Roman" w:hAnsi="Geneva" w:cs="Times New Roman"/>
                <w:lang w:val="fr-FR" w:eastAsia="en-CA"/>
              </w:rPr>
              <w:t>é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  <w:r w:rsidR="00674882" w:rsidRPr="00674882">
              <w:rPr>
                <w:rFonts w:ascii="Geneva" w:eastAsia="Times New Roman" w:hAnsi="Geneva" w:cs="Times New Roman"/>
                <w:lang w:val="fr-FR" w:eastAsia="en-CA"/>
              </w:rPr>
              <w:t>à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la 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>communauté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35570D" w:rsidRPr="00674882" w:rsidRDefault="00674882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>entiment d’appartenance et d’</w:t>
            </w:r>
            <w:r w:rsidRPr="00674882">
              <w:rPr>
                <w:rFonts w:ascii="Geneva" w:eastAsia="Times New Roman" w:hAnsi="Geneva" w:cs="Times New Roman"/>
                <w:lang w:val="fr-FR" w:eastAsia="en-CA"/>
              </w:rPr>
              <w:t>être</w:t>
            </w:r>
            <w:r w:rsidR="002D0A5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accept</w:t>
            </w:r>
            <w:r w:rsidR="00BD4519" w:rsidRPr="00674882">
              <w:rPr>
                <w:rFonts w:ascii="Geneva" w:eastAsia="Times New Roman" w:hAnsi="Geneva" w:cs="Times New Roman"/>
                <w:lang w:val="fr-FR" w:eastAsia="en-CA"/>
              </w:rPr>
              <w:t>é</w:t>
            </w:r>
            <w:r w:rsidR="0035570D" w:rsidRPr="00674882">
              <w:rPr>
                <w:rFonts w:ascii="Geneva" w:eastAsia="Times New Roman" w:hAnsi="Geneva" w:cs="Times New Roman"/>
                <w:lang w:val="fr-FR" w:eastAsia="en-CA"/>
              </w:rPr>
              <w:t xml:space="preserve">  </w:t>
            </w:r>
          </w:p>
          <w:p w:rsidR="0035570D" w:rsidRPr="00674882" w:rsidRDefault="00674882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 sentir capable/</w:t>
            </w:r>
            <w:r w:rsidR="00CC3746" w:rsidRPr="00674882">
              <w:rPr>
                <w:rFonts w:ascii="Geneva" w:eastAsia="Times New Roman" w:hAnsi="Geneva" w:cs="Times New Roman"/>
                <w:lang w:val="fr-FR" w:eastAsia="en-CA"/>
              </w:rPr>
              <w:t>compétent</w:t>
            </w:r>
          </w:p>
          <w:p w:rsidR="0035570D" w:rsidRPr="00674882" w:rsidRDefault="00674882" w:rsidP="00CB6270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eastAsia="Times New Roman" w:hAnsi="Geneva" w:cs="Times New Roman"/>
                <w:lang w:val="fr-FR" w:eastAsia="en-CA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Sentir qu’ils ont un contrôle sur leur environnement</w:t>
            </w:r>
            <w:r w:rsidR="00BD4519">
              <w:rPr>
                <w:rFonts w:ascii="Geneva" w:eastAsia="Times New Roman" w:hAnsi="Geneva" w:cs="Times New Roman"/>
                <w:lang w:val="fr-FR" w:eastAsia="en-CA"/>
              </w:rPr>
              <w:t xml:space="preserve"> </w:t>
            </w:r>
          </w:p>
          <w:p w:rsidR="00A06E99" w:rsidRPr="00674882" w:rsidRDefault="00674882" w:rsidP="00674882">
            <w:pPr>
              <w:pStyle w:val="ListParagraph"/>
              <w:numPr>
                <w:ilvl w:val="0"/>
                <w:numId w:val="7"/>
              </w:numPr>
              <w:ind w:left="309"/>
              <w:rPr>
                <w:rFonts w:ascii="Geneva" w:hAnsi="Geneva"/>
                <w:lang w:val="fr-FR"/>
              </w:rPr>
            </w:pPr>
            <w:r w:rsidRPr="00674882">
              <w:rPr>
                <w:rFonts w:ascii="Geneva" w:eastAsia="Times New Roman" w:hAnsi="Geneva" w:cs="Times New Roman"/>
                <w:lang w:val="fr-FR" w:eastAsia="en-CA"/>
              </w:rPr>
              <w:t>Etre capable d’avoir un contrôle sur soi-même</w:t>
            </w:r>
          </w:p>
        </w:tc>
        <w:tc>
          <w:tcPr>
            <w:tcW w:w="4770" w:type="dxa"/>
          </w:tcPr>
          <w:p w:rsidR="00315AC1" w:rsidRPr="00BD2F62" w:rsidRDefault="00315AC1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Connexion à des adultes bienveillants</w:t>
            </w:r>
          </w:p>
          <w:p w:rsidR="00315AC1" w:rsidRPr="00BD2F62" w:rsidRDefault="00315AC1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Relations interpersonnelles positives</w:t>
            </w:r>
          </w:p>
          <w:p w:rsidR="00315AC1" w:rsidRPr="00BD2F62" w:rsidRDefault="00315AC1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Participation à la vie familiale et communautaire</w:t>
            </w:r>
          </w:p>
          <w:p w:rsidR="00315AC1" w:rsidRPr="00BD2F62" w:rsidRDefault="00171772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>
              <w:rPr>
                <w:rFonts w:ascii="Geneva" w:eastAsia="Times New Roman" w:hAnsi="Geneva" w:cs="Times New Roman"/>
                <w:lang w:val="fr-FR" w:eastAsia="en-CA"/>
              </w:rPr>
              <w:t>E</w:t>
            </w:r>
            <w:r w:rsidR="00315AC1" w:rsidRPr="00BD2F62">
              <w:rPr>
                <w:rFonts w:ascii="Geneva" w:eastAsia="Times New Roman" w:hAnsi="Geneva" w:cs="Times New Roman"/>
                <w:lang w:val="fr-FR" w:eastAsia="en-CA"/>
              </w:rPr>
              <w:t>x</w:t>
            </w:r>
            <w:r w:rsidR="00BD2F62" w:rsidRPr="00BD2F62">
              <w:rPr>
                <w:rFonts w:ascii="Geneva" w:eastAsia="Times New Roman" w:hAnsi="Geneva" w:cs="Times New Roman"/>
                <w:lang w:val="fr-FR" w:eastAsia="en-CA"/>
              </w:rPr>
              <w:t>primer leur créativité par le jeu, l'art, le théâtre, la musique</w:t>
            </w:r>
            <w:r w:rsidR="00315AC1" w:rsidRPr="00BD2F62">
              <w:rPr>
                <w:rFonts w:ascii="Geneva" w:eastAsia="Times New Roman" w:hAnsi="Geneva" w:cs="Times New Roman"/>
                <w:lang w:val="fr-FR" w:eastAsia="en-CA"/>
              </w:rPr>
              <w:t>, etc.</w:t>
            </w:r>
          </w:p>
          <w:p w:rsidR="00315AC1" w:rsidRPr="00BD2F62" w:rsidRDefault="00315AC1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La stimulation cognitive</w:t>
            </w:r>
          </w:p>
          <w:p w:rsidR="00315AC1" w:rsidRPr="00BD2F62" w:rsidRDefault="00BD2F62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Les défis intellectuels</w:t>
            </w:r>
          </w:p>
          <w:p w:rsidR="00315AC1" w:rsidRPr="00BD2F62" w:rsidRDefault="00BD2F62" w:rsidP="00BD2F62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E</w:t>
            </w:r>
            <w:r w:rsidR="00315AC1" w:rsidRPr="00BD2F62">
              <w:rPr>
                <w:rFonts w:ascii="Geneva" w:eastAsia="Times New Roman" w:hAnsi="Geneva" w:cs="Times New Roman"/>
                <w:lang w:val="fr-FR" w:eastAsia="en-CA"/>
              </w:rPr>
              <w:t>tre en mesure de résoudre les problèmes</w:t>
            </w:r>
          </w:p>
          <w:p w:rsidR="00A06E99" w:rsidRDefault="00315AC1" w:rsidP="00CB6270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 w:rsidRPr="00BD2F62">
              <w:rPr>
                <w:rFonts w:ascii="Geneva" w:eastAsia="Times New Roman" w:hAnsi="Geneva" w:cs="Times New Roman"/>
                <w:lang w:val="fr-FR" w:eastAsia="en-CA"/>
              </w:rPr>
              <w:t>Jouer</w:t>
            </w:r>
          </w:p>
          <w:p w:rsidR="00557EFF" w:rsidRPr="00BD2F62" w:rsidRDefault="00557EFF" w:rsidP="00CB6270">
            <w:pPr>
              <w:pStyle w:val="ListParagraph"/>
              <w:numPr>
                <w:ilvl w:val="0"/>
                <w:numId w:val="8"/>
              </w:numPr>
              <w:ind w:left="320"/>
              <w:rPr>
                <w:rFonts w:ascii="Geneva" w:eastAsia="Times New Roman" w:hAnsi="Geneva" w:cs="Times New Roman"/>
                <w:lang w:val="fr-FR" w:eastAsia="en-CA"/>
              </w:rPr>
            </w:pPr>
            <w:r>
              <w:rPr>
                <w:rFonts w:ascii="Geneva" w:eastAsia="Times New Roman" w:hAnsi="Geneva" w:cs="Times New Roman"/>
                <w:lang w:val="fr-FR" w:eastAsia="en-CA"/>
              </w:rPr>
              <w:t>Mise en œuvre de pratiques culturelles positives</w:t>
            </w:r>
          </w:p>
        </w:tc>
      </w:tr>
    </w:tbl>
    <w:p w:rsidR="00CB6270" w:rsidRPr="00557EFF" w:rsidRDefault="00CB6270" w:rsidP="00CB6270">
      <w:pPr>
        <w:spacing w:after="0"/>
        <w:rPr>
          <w:rFonts w:ascii="Geneva" w:eastAsia="Times New Roman" w:hAnsi="Geneva" w:cs="Times New Roman"/>
          <w:sz w:val="18"/>
          <w:szCs w:val="18"/>
          <w:lang w:val="fr-FR" w:eastAsia="en-CA"/>
        </w:rPr>
      </w:pPr>
    </w:p>
    <w:p w:rsidR="0098168A" w:rsidRPr="00ED134D" w:rsidRDefault="00A96EB9" w:rsidP="00CB6270">
      <w:pPr>
        <w:spacing w:after="0"/>
        <w:rPr>
          <w:rFonts w:ascii="Geneva" w:eastAsia="Times New Roman" w:hAnsi="Geneva" w:cs="Times New Roman"/>
          <w:lang w:val="fr-FR" w:eastAsia="en-CA"/>
        </w:rPr>
      </w:pPr>
      <w:r w:rsidRPr="00A96EB9">
        <w:rPr>
          <w:rFonts w:ascii="Geneva" w:eastAsia="Times New Roman" w:hAnsi="Geneva" w:cs="Times New Roman"/>
          <w:lang w:val="fr-FR" w:eastAsia="en-CA"/>
        </w:rPr>
        <w:t>Des mesures concrètes pour assurer aux enfants un soutien psychosocial comprennent</w:t>
      </w:r>
      <w:r w:rsidR="0098168A" w:rsidRPr="00ED134D">
        <w:rPr>
          <w:rFonts w:ascii="Geneva" w:eastAsia="Times New Roman" w:hAnsi="Geneva" w:cs="Times New Roman"/>
          <w:lang w:val="fr-FR" w:eastAsia="en-CA"/>
        </w:rPr>
        <w:t>:</w:t>
      </w:r>
    </w:p>
    <w:p w:rsidR="0098168A" w:rsidRPr="00CB6270" w:rsidRDefault="0040188D" w:rsidP="00AE7EE5">
      <w:pPr>
        <w:pStyle w:val="ListParagraph"/>
        <w:numPr>
          <w:ilvl w:val="0"/>
          <w:numId w:val="10"/>
        </w:numPr>
        <w:spacing w:after="0"/>
        <w:rPr>
          <w:rFonts w:ascii="Geneva" w:eastAsia="Times New Roman" w:hAnsi="Geneva" w:cs="Times New Roman"/>
          <w:lang w:eastAsia="en-CA"/>
        </w:rPr>
      </w:pPr>
      <w:r>
        <w:rPr>
          <w:rFonts w:ascii="Geneva" w:eastAsia="Times New Roman" w:hAnsi="Geneva" w:cs="Times New Roman"/>
          <w:lang w:val="fr-FR" w:eastAsia="en-CA"/>
        </w:rPr>
        <w:t>La création de soutiens</w:t>
      </w:r>
      <w:r w:rsidR="00115139" w:rsidRPr="00CB6270">
        <w:rPr>
          <w:rFonts w:ascii="Geneva" w:eastAsia="Times New Roman" w:hAnsi="Geneva" w:cs="Times New Roman"/>
          <w:lang w:eastAsia="en-CA"/>
        </w:rPr>
        <w:t xml:space="preserve"> </w:t>
      </w:r>
    </w:p>
    <w:p w:rsidR="0098168A" w:rsidRPr="00CB6270" w:rsidRDefault="0040188D" w:rsidP="00AE7EE5">
      <w:pPr>
        <w:pStyle w:val="ListParagraph"/>
        <w:numPr>
          <w:ilvl w:val="0"/>
          <w:numId w:val="10"/>
        </w:numPr>
        <w:spacing w:after="0"/>
        <w:rPr>
          <w:rFonts w:ascii="Geneva" w:eastAsia="Times New Roman" w:hAnsi="Geneva" w:cs="Times New Roman"/>
          <w:lang w:eastAsia="en-CA"/>
        </w:rPr>
      </w:pPr>
      <w:r>
        <w:rPr>
          <w:rFonts w:ascii="Geneva" w:eastAsia="Times New Roman" w:hAnsi="Geneva" w:cs="Times New Roman"/>
          <w:lang w:eastAsia="en-CA"/>
        </w:rPr>
        <w:t>La creation des s</w:t>
      </w:r>
      <w:r w:rsidR="00115139" w:rsidRPr="00CB6270">
        <w:rPr>
          <w:rFonts w:ascii="Geneva" w:eastAsia="Times New Roman" w:hAnsi="Geneva" w:cs="Times New Roman"/>
          <w:lang w:eastAsia="en-CA"/>
        </w:rPr>
        <w:t>tructure</w:t>
      </w:r>
      <w:r w:rsidR="00ED134D">
        <w:rPr>
          <w:rFonts w:ascii="Geneva" w:eastAsia="Times New Roman" w:hAnsi="Geneva" w:cs="Times New Roman"/>
          <w:lang w:eastAsia="en-CA"/>
        </w:rPr>
        <w:t>s</w:t>
      </w:r>
    </w:p>
    <w:p w:rsidR="0098168A" w:rsidRPr="00CB6270" w:rsidRDefault="0040188D" w:rsidP="00AE7EE5">
      <w:pPr>
        <w:pStyle w:val="ListParagraph"/>
        <w:numPr>
          <w:ilvl w:val="0"/>
          <w:numId w:val="10"/>
        </w:numPr>
        <w:spacing w:after="0"/>
        <w:rPr>
          <w:rFonts w:ascii="Geneva" w:eastAsia="Times New Roman" w:hAnsi="Geneva" w:cs="Times New Roman"/>
          <w:lang w:eastAsia="en-CA"/>
        </w:rPr>
      </w:pPr>
      <w:r>
        <w:rPr>
          <w:rFonts w:ascii="Geneva" w:eastAsia="Times New Roman" w:hAnsi="Geneva" w:cs="Times New Roman"/>
          <w:lang w:eastAsia="en-CA"/>
        </w:rPr>
        <w:t xml:space="preserve">La </w:t>
      </w:r>
      <w:r w:rsidR="00ED134D">
        <w:rPr>
          <w:rFonts w:ascii="Geneva" w:eastAsia="Times New Roman" w:hAnsi="Geneva" w:cs="Times New Roman"/>
          <w:lang w:eastAsia="en-CA"/>
        </w:rPr>
        <w:t>comprehension</w:t>
      </w:r>
      <w:r w:rsidR="00115139" w:rsidRPr="00CB6270">
        <w:rPr>
          <w:rFonts w:ascii="Geneva" w:eastAsia="Times New Roman" w:hAnsi="Geneva" w:cs="Times New Roman"/>
          <w:lang w:eastAsia="en-CA"/>
        </w:rPr>
        <w:t xml:space="preserve"> </w:t>
      </w:r>
    </w:p>
    <w:p w:rsidR="0040188D" w:rsidRPr="0040188D" w:rsidRDefault="0040188D" w:rsidP="0040188D">
      <w:pPr>
        <w:pStyle w:val="ListParagraph"/>
        <w:numPr>
          <w:ilvl w:val="0"/>
          <w:numId w:val="10"/>
        </w:numPr>
        <w:rPr>
          <w:rFonts w:ascii="Geneva" w:eastAsia="Times New Roman" w:hAnsi="Geneva" w:cs="Times New Roman"/>
          <w:lang w:val="fr-FR" w:eastAsia="en-CA"/>
        </w:rPr>
      </w:pPr>
      <w:r w:rsidRPr="0040188D">
        <w:rPr>
          <w:rFonts w:ascii="Geneva" w:eastAsia="Times New Roman" w:hAnsi="Geneva" w:cs="Times New Roman"/>
          <w:lang w:val="fr-FR" w:eastAsia="en-CA"/>
        </w:rPr>
        <w:t xml:space="preserve">La création des opportunités </w:t>
      </w:r>
      <w:r>
        <w:rPr>
          <w:rFonts w:ascii="Geneva" w:eastAsia="Times New Roman" w:hAnsi="Geneva" w:cs="Times New Roman"/>
          <w:lang w:val="fr-FR" w:eastAsia="en-CA"/>
        </w:rPr>
        <w:t>d’</w:t>
      </w:r>
      <w:r w:rsidRPr="0040188D">
        <w:rPr>
          <w:rFonts w:ascii="Geneva" w:eastAsia="Times New Roman" w:hAnsi="Geneva" w:cs="Times New Roman"/>
          <w:lang w:val="fr-FR" w:eastAsia="en-CA"/>
        </w:rPr>
        <w:t xml:space="preserve">accès aux informations </w:t>
      </w:r>
      <w:r>
        <w:rPr>
          <w:rFonts w:ascii="Geneva" w:eastAsia="Times New Roman" w:hAnsi="Geneva" w:cs="Times New Roman"/>
          <w:lang w:val="fr-FR" w:eastAsia="en-CA"/>
        </w:rPr>
        <w:t>qui leur sont propres</w:t>
      </w:r>
      <w:r w:rsidRPr="0040188D">
        <w:rPr>
          <w:rFonts w:ascii="Geneva" w:eastAsia="Times New Roman" w:hAnsi="Geneva" w:cs="Times New Roman"/>
          <w:lang w:val="fr-FR" w:eastAsia="en-CA"/>
        </w:rPr>
        <w:t>, afin qu'ils se sentent à l'abri de préjudice</w:t>
      </w:r>
      <w:r w:rsidR="00746015">
        <w:rPr>
          <w:rFonts w:ascii="Geneva" w:eastAsia="Times New Roman" w:hAnsi="Geneva" w:cs="Times New Roman"/>
          <w:lang w:val="fr-FR" w:eastAsia="en-CA"/>
        </w:rPr>
        <w:t>s</w:t>
      </w:r>
      <w:r w:rsidRPr="0040188D">
        <w:rPr>
          <w:rFonts w:ascii="Geneva" w:eastAsia="Times New Roman" w:hAnsi="Geneva" w:cs="Times New Roman"/>
          <w:lang w:val="fr-FR" w:eastAsia="en-CA"/>
        </w:rPr>
        <w:t xml:space="preserve"> futur</w:t>
      </w:r>
      <w:r w:rsidR="00746015">
        <w:rPr>
          <w:rFonts w:ascii="Geneva" w:eastAsia="Times New Roman" w:hAnsi="Geneva" w:cs="Times New Roman"/>
          <w:lang w:val="fr-FR" w:eastAsia="en-CA"/>
        </w:rPr>
        <w:t>s</w:t>
      </w:r>
    </w:p>
    <w:p w:rsidR="0098168A" w:rsidRPr="00ED134D" w:rsidRDefault="0040188D" w:rsidP="00AE7EE5">
      <w:pPr>
        <w:pStyle w:val="ListParagraph"/>
        <w:numPr>
          <w:ilvl w:val="0"/>
          <w:numId w:val="10"/>
        </w:numPr>
        <w:spacing w:after="0"/>
        <w:rPr>
          <w:rFonts w:ascii="Geneva" w:eastAsia="Times New Roman" w:hAnsi="Geneva" w:cs="Times New Roman"/>
          <w:lang w:val="fr-FR" w:eastAsia="en-CA"/>
        </w:rPr>
      </w:pPr>
      <w:r>
        <w:rPr>
          <w:rFonts w:ascii="Geneva" w:eastAsia="Times New Roman" w:hAnsi="Geneva" w:cs="Times New Roman"/>
          <w:lang w:val="fr-FR" w:eastAsia="en-CA"/>
        </w:rPr>
        <w:t xml:space="preserve">La création </w:t>
      </w:r>
      <w:r w:rsidR="00ED134D" w:rsidRPr="00ED134D">
        <w:rPr>
          <w:rFonts w:ascii="Geneva" w:eastAsia="Times New Roman" w:hAnsi="Geneva" w:cs="Times New Roman"/>
          <w:lang w:val="fr-FR" w:eastAsia="en-CA"/>
        </w:rPr>
        <w:t>des opportunités de participation</w:t>
      </w:r>
      <w:r w:rsidR="00115139" w:rsidRPr="00ED134D">
        <w:rPr>
          <w:rFonts w:ascii="Geneva" w:eastAsia="Times New Roman" w:hAnsi="Geneva" w:cs="Times New Roman"/>
          <w:lang w:val="fr-FR" w:eastAsia="en-CA"/>
        </w:rPr>
        <w:t xml:space="preserve"> </w:t>
      </w:r>
    </w:p>
    <w:p w:rsidR="0098168A" w:rsidRPr="00ED134D" w:rsidRDefault="0040188D" w:rsidP="00ED134D">
      <w:pPr>
        <w:pStyle w:val="ListParagraph"/>
        <w:numPr>
          <w:ilvl w:val="0"/>
          <w:numId w:val="10"/>
        </w:numPr>
        <w:rPr>
          <w:rFonts w:ascii="Geneva" w:eastAsia="Times New Roman" w:hAnsi="Geneva" w:cs="Times New Roman"/>
          <w:lang w:val="fr-FR" w:eastAsia="en-CA"/>
        </w:rPr>
      </w:pPr>
      <w:r>
        <w:rPr>
          <w:rFonts w:ascii="Geneva" w:eastAsia="Times New Roman" w:hAnsi="Geneva" w:cs="Times New Roman"/>
          <w:lang w:val="fr-FR" w:eastAsia="en-CA"/>
        </w:rPr>
        <w:t xml:space="preserve">La création de </w:t>
      </w:r>
      <w:r w:rsidR="00ED134D" w:rsidRPr="00ED134D">
        <w:rPr>
          <w:rFonts w:ascii="Geneva" w:eastAsia="Times New Roman" w:hAnsi="Geneva" w:cs="Times New Roman"/>
          <w:lang w:val="fr-FR" w:eastAsia="en-CA"/>
        </w:rPr>
        <w:t>possibilités</w:t>
      </w:r>
      <w:r w:rsidR="00ED134D">
        <w:rPr>
          <w:rFonts w:ascii="Geneva" w:eastAsia="Times New Roman" w:hAnsi="Geneva" w:cs="Times New Roman"/>
          <w:lang w:val="fr-FR" w:eastAsia="en-CA"/>
        </w:rPr>
        <w:t xml:space="preserve"> d’</w:t>
      </w:r>
      <w:r w:rsidR="00746015">
        <w:rPr>
          <w:rFonts w:ascii="Geneva" w:eastAsia="Times New Roman" w:hAnsi="Geneva" w:cs="Times New Roman"/>
          <w:lang w:val="fr-FR" w:eastAsia="en-CA"/>
        </w:rPr>
        <w:t>interaction</w:t>
      </w:r>
      <w:r w:rsidR="00ED134D" w:rsidRPr="00ED134D">
        <w:rPr>
          <w:rFonts w:ascii="Geneva" w:eastAsia="Times New Roman" w:hAnsi="Geneva" w:cs="Times New Roman"/>
          <w:lang w:val="fr-FR" w:eastAsia="en-CA"/>
        </w:rPr>
        <w:t xml:space="preserve"> avec l'environnement naturel, s'exprimer à travers des activités créatives et de revenir à une certaine normalité</w:t>
      </w:r>
    </w:p>
    <w:p w:rsidR="00115139" w:rsidRPr="00ED134D" w:rsidRDefault="0040188D" w:rsidP="00AE7EE5">
      <w:pPr>
        <w:pStyle w:val="ListParagraph"/>
        <w:numPr>
          <w:ilvl w:val="0"/>
          <w:numId w:val="10"/>
        </w:numPr>
        <w:spacing w:after="0"/>
        <w:rPr>
          <w:rFonts w:ascii="Geneva" w:eastAsia="Times New Roman" w:hAnsi="Geneva" w:cs="Times New Roman"/>
          <w:lang w:val="fr-FR" w:eastAsia="en-CA"/>
        </w:rPr>
      </w:pPr>
      <w:r>
        <w:rPr>
          <w:rFonts w:ascii="Geneva" w:eastAsia="Times New Roman" w:hAnsi="Geneva" w:cs="Times New Roman"/>
          <w:lang w:val="fr-FR" w:eastAsia="en-CA"/>
        </w:rPr>
        <w:t xml:space="preserve">La création </w:t>
      </w:r>
      <w:r w:rsidR="00ED134D" w:rsidRPr="00ED134D">
        <w:rPr>
          <w:rFonts w:ascii="Geneva" w:eastAsia="Times New Roman" w:hAnsi="Geneva" w:cs="Times New Roman"/>
          <w:lang w:val="fr-FR" w:eastAsia="en-CA"/>
        </w:rPr>
        <w:t xml:space="preserve">des opportunités d’être </w:t>
      </w:r>
      <w:r w:rsidR="00746015">
        <w:rPr>
          <w:rFonts w:ascii="Geneva" w:eastAsia="Times New Roman" w:hAnsi="Geneva" w:cs="Times New Roman"/>
          <w:lang w:val="fr-FR" w:eastAsia="en-CA"/>
        </w:rPr>
        <w:t>écoutés</w:t>
      </w:r>
      <w:r w:rsidR="00ED134D" w:rsidRPr="00ED134D">
        <w:rPr>
          <w:rFonts w:ascii="Geneva" w:eastAsia="Times New Roman" w:hAnsi="Geneva" w:cs="Times New Roman"/>
          <w:lang w:val="fr-FR" w:eastAsia="en-CA"/>
        </w:rPr>
        <w:t xml:space="preserve"> et avoir quelqu’un à qui parler</w:t>
      </w:r>
      <w:r w:rsidR="00115139" w:rsidRPr="00ED134D">
        <w:rPr>
          <w:rFonts w:ascii="Geneva" w:eastAsia="Times New Roman" w:hAnsi="Geneva" w:cs="Times New Roman"/>
          <w:lang w:val="fr-FR" w:eastAsia="en-CA"/>
        </w:rPr>
        <w:t xml:space="preserve"> </w:t>
      </w:r>
    </w:p>
    <w:p w:rsidR="00712F7F" w:rsidRPr="00ED134D" w:rsidRDefault="00712F7F" w:rsidP="00CB6270">
      <w:pPr>
        <w:spacing w:after="0"/>
        <w:rPr>
          <w:rFonts w:ascii="Geneva" w:hAnsi="Geneva"/>
          <w:sz w:val="18"/>
          <w:szCs w:val="18"/>
          <w:lang w:val="fr-FR"/>
        </w:rPr>
      </w:pPr>
    </w:p>
    <w:p w:rsidR="00AE7EE5" w:rsidRPr="00710369" w:rsidRDefault="00EF3CB3" w:rsidP="00CB6270">
      <w:pPr>
        <w:spacing w:after="0"/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Le</w:t>
      </w:r>
      <w:r w:rsidR="00710369">
        <w:rPr>
          <w:rFonts w:ascii="Geneva" w:hAnsi="Geneva"/>
          <w:lang w:val="fr-FR"/>
        </w:rPr>
        <w:t>s</w:t>
      </w:r>
      <w:r>
        <w:rPr>
          <w:rFonts w:ascii="Geneva" w:hAnsi="Geneva"/>
          <w:lang w:val="fr-FR"/>
        </w:rPr>
        <w:t xml:space="preserve"> indicateurs psych</w:t>
      </w:r>
      <w:r w:rsidR="00710369">
        <w:rPr>
          <w:rFonts w:ascii="Geneva" w:hAnsi="Geneva"/>
          <w:lang w:val="fr-FR"/>
        </w:rPr>
        <w:t>o</w:t>
      </w:r>
      <w:r w:rsidRPr="00EF3CB3">
        <w:rPr>
          <w:rFonts w:ascii="Geneva" w:hAnsi="Geneva"/>
          <w:lang w:val="fr-FR"/>
        </w:rPr>
        <w:t xml:space="preserve">sociaux qui pourraient suggérer </w:t>
      </w:r>
      <w:r>
        <w:rPr>
          <w:rFonts w:ascii="Geneva" w:hAnsi="Geneva"/>
          <w:lang w:val="fr-FR"/>
        </w:rPr>
        <w:t xml:space="preserve">qu’un enfant est plus vulnérable </w:t>
      </w:r>
      <w:r w:rsidRPr="00EF3CB3">
        <w:rPr>
          <w:rFonts w:ascii="Geneva" w:hAnsi="Geneva"/>
          <w:lang w:val="fr-FR"/>
        </w:rPr>
        <w:t>comprennent</w:t>
      </w:r>
      <w:r w:rsidR="00710369">
        <w:rPr>
          <w:rFonts w:ascii="Geneva" w:hAnsi="Geneva"/>
          <w:lang w:val="fr-FR"/>
        </w:rPr>
        <w:t> :</w:t>
      </w:r>
    </w:p>
    <w:p w:rsidR="00AE7EE5" w:rsidRPr="00710369" w:rsidRDefault="00710369" w:rsidP="00710369">
      <w:pPr>
        <w:pStyle w:val="ListParagraph"/>
        <w:numPr>
          <w:ilvl w:val="0"/>
          <w:numId w:val="9"/>
        </w:numPr>
        <w:rPr>
          <w:rFonts w:ascii="Geneva" w:hAnsi="Geneva"/>
          <w:lang w:val="fr-FR"/>
        </w:rPr>
      </w:pPr>
      <w:r w:rsidRPr="00710369">
        <w:rPr>
          <w:rFonts w:ascii="Geneva" w:hAnsi="Geneva"/>
          <w:lang w:val="fr-FR"/>
        </w:rPr>
        <w:t>Les perturbations</w:t>
      </w:r>
      <w:r>
        <w:rPr>
          <w:rFonts w:ascii="Geneva" w:hAnsi="Geneva"/>
          <w:lang w:val="fr-FR"/>
        </w:rPr>
        <w:t xml:space="preserve"> (troubles)</w:t>
      </w:r>
      <w:r w:rsidRPr="00710369">
        <w:rPr>
          <w:rFonts w:ascii="Geneva" w:hAnsi="Geneva"/>
          <w:lang w:val="fr-FR"/>
        </w:rPr>
        <w:t xml:space="preserve"> du sommeil ou </w:t>
      </w:r>
      <w:r>
        <w:rPr>
          <w:rFonts w:ascii="Geneva" w:hAnsi="Geneva"/>
          <w:lang w:val="fr-FR"/>
        </w:rPr>
        <w:t xml:space="preserve">comportements </w:t>
      </w:r>
      <w:r w:rsidRPr="00710369">
        <w:rPr>
          <w:rFonts w:ascii="Geneva" w:hAnsi="Geneva"/>
          <w:lang w:val="fr-FR"/>
        </w:rPr>
        <w:t>alimentaires</w:t>
      </w:r>
    </w:p>
    <w:p w:rsidR="00AE7EE5" w:rsidRPr="009025E8" w:rsidRDefault="009025E8" w:rsidP="00AE7EE5">
      <w:pPr>
        <w:pStyle w:val="ListParagraph"/>
        <w:numPr>
          <w:ilvl w:val="0"/>
          <w:numId w:val="9"/>
        </w:numPr>
        <w:spacing w:after="0"/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Régression (r</w:t>
      </w:r>
      <w:r w:rsidRPr="009025E8">
        <w:rPr>
          <w:rFonts w:ascii="Geneva" w:hAnsi="Geneva"/>
          <w:lang w:val="fr-FR"/>
        </w:rPr>
        <w:t>etard</w:t>
      </w:r>
      <w:r>
        <w:rPr>
          <w:rFonts w:ascii="Geneva" w:hAnsi="Geneva"/>
          <w:lang w:val="fr-FR"/>
        </w:rPr>
        <w:t>)</w:t>
      </w:r>
      <w:r w:rsidRPr="009025E8">
        <w:rPr>
          <w:rFonts w:ascii="Geneva" w:hAnsi="Geneva"/>
          <w:lang w:val="fr-FR"/>
        </w:rPr>
        <w:t xml:space="preserve"> de croissance </w:t>
      </w:r>
      <w:r w:rsidR="00AE7EE5" w:rsidRPr="009025E8">
        <w:rPr>
          <w:rFonts w:ascii="Geneva" w:hAnsi="Geneva"/>
          <w:lang w:val="fr-FR"/>
        </w:rPr>
        <w:t xml:space="preserve"> </w:t>
      </w:r>
    </w:p>
    <w:p w:rsidR="009A43A9" w:rsidRPr="00557EFF" w:rsidRDefault="00557EFF" w:rsidP="002C1629">
      <w:pPr>
        <w:pStyle w:val="ListParagraph"/>
        <w:numPr>
          <w:ilvl w:val="0"/>
          <w:numId w:val="9"/>
        </w:numPr>
        <w:spacing w:after="0"/>
        <w:rPr>
          <w:rFonts w:ascii="Geneva" w:hAnsi="Geneva"/>
          <w:lang w:val="fr-FR"/>
        </w:rPr>
      </w:pPr>
      <w:r w:rsidRPr="00557EFF">
        <w:rPr>
          <w:rFonts w:ascii="Geneva" w:hAnsi="Geneva"/>
          <w:lang w:val="fr-FR"/>
        </w:rPr>
        <w:t>C</w:t>
      </w:r>
      <w:r w:rsidR="006E48E8" w:rsidRPr="00557EFF">
        <w:rPr>
          <w:rFonts w:ascii="Geneva" w:hAnsi="Geneva"/>
          <w:lang w:val="fr-FR"/>
        </w:rPr>
        <w:t>omportement</w:t>
      </w:r>
      <w:r w:rsidR="007272DE">
        <w:rPr>
          <w:rFonts w:ascii="Geneva" w:hAnsi="Geneva"/>
          <w:lang w:val="fr-FR"/>
        </w:rPr>
        <w:t>s</w:t>
      </w:r>
      <w:r w:rsidR="006E48E8" w:rsidRPr="00557EFF">
        <w:rPr>
          <w:rFonts w:ascii="Geneva" w:hAnsi="Geneva"/>
          <w:lang w:val="fr-FR"/>
        </w:rPr>
        <w:t xml:space="preserve"> inhabituel</w:t>
      </w:r>
      <w:r w:rsidR="007272DE">
        <w:rPr>
          <w:rFonts w:ascii="Geneva" w:hAnsi="Geneva"/>
          <w:lang w:val="fr-FR"/>
        </w:rPr>
        <w:t>s</w:t>
      </w:r>
      <w:r w:rsidR="006E48E8" w:rsidRPr="00557EFF">
        <w:rPr>
          <w:rFonts w:ascii="Geneva" w:hAnsi="Geneva"/>
          <w:lang w:val="fr-FR"/>
        </w:rPr>
        <w:t xml:space="preserve"> tel</w:t>
      </w:r>
      <w:r w:rsidR="007272DE">
        <w:rPr>
          <w:rFonts w:ascii="Geneva" w:hAnsi="Geneva"/>
          <w:lang w:val="fr-FR"/>
        </w:rPr>
        <w:t>s</w:t>
      </w:r>
      <w:r w:rsidR="006E48E8" w:rsidRPr="00557EFF">
        <w:rPr>
          <w:rFonts w:ascii="Geneva" w:hAnsi="Geneva"/>
          <w:lang w:val="fr-FR"/>
        </w:rPr>
        <w:t xml:space="preserve"> que la </w:t>
      </w:r>
      <w:r w:rsidR="007272DE" w:rsidRPr="00557EFF">
        <w:rPr>
          <w:rFonts w:ascii="Geneva" w:hAnsi="Geneva"/>
          <w:lang w:val="fr-FR"/>
        </w:rPr>
        <w:t>rébellion</w:t>
      </w:r>
      <w:r w:rsidR="006E48E8" w:rsidRPr="00557EFF">
        <w:rPr>
          <w:rFonts w:ascii="Geneva" w:hAnsi="Geneva"/>
          <w:lang w:val="fr-FR"/>
        </w:rPr>
        <w:t xml:space="preserve">, </w:t>
      </w:r>
      <w:r w:rsidR="007272DE" w:rsidRPr="00557EFF">
        <w:rPr>
          <w:rFonts w:ascii="Geneva" w:hAnsi="Geneva"/>
          <w:lang w:val="fr-FR"/>
        </w:rPr>
        <w:t>agressivité</w:t>
      </w:r>
      <w:r w:rsidR="006E48E8" w:rsidRPr="00557EFF">
        <w:rPr>
          <w:rFonts w:ascii="Geneva" w:hAnsi="Geneva"/>
          <w:lang w:val="fr-FR"/>
        </w:rPr>
        <w:t>, l’isolement</w:t>
      </w:r>
    </w:p>
    <w:p w:rsidR="00BF17E1" w:rsidRPr="00BF17E1" w:rsidRDefault="00BF17E1" w:rsidP="00BF17E1">
      <w:pPr>
        <w:pStyle w:val="ListParagraph"/>
        <w:numPr>
          <w:ilvl w:val="0"/>
          <w:numId w:val="9"/>
        </w:numPr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Discussion sur l’</w:t>
      </w:r>
      <w:r w:rsidRPr="00BF17E1">
        <w:rPr>
          <w:rFonts w:ascii="Geneva" w:hAnsi="Geneva"/>
          <w:lang w:val="fr-FR"/>
        </w:rPr>
        <w:t xml:space="preserve">automutilation, ou la violence </w:t>
      </w:r>
      <w:r>
        <w:rPr>
          <w:rFonts w:ascii="Geneva" w:hAnsi="Geneva"/>
          <w:lang w:val="fr-FR"/>
        </w:rPr>
        <w:t>sur</w:t>
      </w:r>
      <w:r w:rsidRPr="00BF17E1">
        <w:rPr>
          <w:rFonts w:ascii="Geneva" w:hAnsi="Geneva"/>
          <w:lang w:val="fr-FR"/>
        </w:rPr>
        <w:t xml:space="preserve"> soi-même ou </w:t>
      </w:r>
      <w:r>
        <w:rPr>
          <w:rFonts w:ascii="Geneva" w:hAnsi="Geneva"/>
          <w:lang w:val="fr-FR"/>
        </w:rPr>
        <w:t>sur autrui</w:t>
      </w:r>
    </w:p>
    <w:p w:rsidR="00AE7EE5" w:rsidRPr="00BF17E1" w:rsidRDefault="00BF17E1" w:rsidP="00AE7EE5">
      <w:pPr>
        <w:pStyle w:val="ListParagraph"/>
        <w:numPr>
          <w:ilvl w:val="0"/>
          <w:numId w:val="9"/>
        </w:numPr>
        <w:spacing w:after="0"/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Peur d’être laiss</w:t>
      </w:r>
      <w:r w:rsidR="00746015" w:rsidRPr="00674882">
        <w:rPr>
          <w:rFonts w:ascii="Geneva" w:eastAsia="Times New Roman" w:hAnsi="Geneva" w:cs="Times New Roman"/>
          <w:lang w:val="fr-FR" w:eastAsia="en-CA"/>
        </w:rPr>
        <w:t>é</w:t>
      </w:r>
      <w:r>
        <w:rPr>
          <w:rFonts w:ascii="Geneva" w:hAnsi="Geneva"/>
          <w:lang w:val="fr-FR"/>
        </w:rPr>
        <w:t xml:space="preserve"> seul à la maison ou de rester en arrière </w:t>
      </w:r>
    </w:p>
    <w:p w:rsidR="00BF17E1" w:rsidRPr="00BF17E1" w:rsidRDefault="00746015" w:rsidP="00BF17E1">
      <w:pPr>
        <w:pStyle w:val="ListParagraph"/>
        <w:numPr>
          <w:ilvl w:val="0"/>
          <w:numId w:val="9"/>
        </w:numPr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Cesse</w:t>
      </w:r>
      <w:r w:rsidR="00BF17E1" w:rsidRPr="00BF17E1">
        <w:rPr>
          <w:rFonts w:ascii="Geneva" w:hAnsi="Geneva"/>
          <w:lang w:val="fr-FR"/>
        </w:rPr>
        <w:t xml:space="preserve"> de jouer ou d'interagir avec les autres</w:t>
      </w:r>
    </w:p>
    <w:p w:rsidR="00557EFF" w:rsidRPr="009F6FB9" w:rsidRDefault="002106CC" w:rsidP="002106CC">
      <w:pPr>
        <w:spacing w:after="0"/>
        <w:jc w:val="both"/>
        <w:rPr>
          <w:rFonts w:ascii="Geneva" w:hAnsi="Geneva"/>
          <w:lang w:val="fr-FR"/>
        </w:rPr>
      </w:pPr>
      <w:r w:rsidRPr="003F4403">
        <w:rPr>
          <w:rFonts w:ascii="Geneva" w:hAnsi="Geneva"/>
          <w:b/>
          <w:lang w:val="fr-FR"/>
        </w:rPr>
        <w:t>Résilience</w:t>
      </w:r>
      <w:r w:rsidR="00557EFF" w:rsidRPr="003F4403">
        <w:rPr>
          <w:rFonts w:ascii="Geneva" w:hAnsi="Geneva"/>
          <w:lang w:val="fr-FR"/>
        </w:rPr>
        <w:t>:</w:t>
      </w:r>
      <w:r w:rsidR="003F4403" w:rsidRPr="003F4403">
        <w:rPr>
          <w:rFonts w:ascii="Geneva" w:hAnsi="Geneva"/>
          <w:lang w:val="fr-FR"/>
        </w:rPr>
        <w:t xml:space="preserve"> </w:t>
      </w:r>
      <w:r w:rsidR="009F6FB9" w:rsidRPr="009F6FB9">
        <w:rPr>
          <w:rFonts w:ascii="Geneva" w:hAnsi="Geneva"/>
          <w:lang w:val="fr-FR"/>
        </w:rPr>
        <w:t>La capac</w:t>
      </w:r>
      <w:r w:rsidR="009F6FB9">
        <w:rPr>
          <w:rFonts w:ascii="Geneva" w:hAnsi="Geneva"/>
          <w:lang w:val="fr-FR"/>
        </w:rPr>
        <w:t>ité d'une personne à «rebondir»</w:t>
      </w:r>
      <w:r w:rsidR="009F6FB9" w:rsidRPr="009F6FB9">
        <w:rPr>
          <w:rFonts w:ascii="Geneva" w:hAnsi="Geneva"/>
          <w:lang w:val="fr-FR"/>
        </w:rPr>
        <w:t>, se remettre de situations défavorables</w:t>
      </w:r>
      <w:r w:rsidR="009F6FB9">
        <w:rPr>
          <w:rFonts w:ascii="Geneva" w:hAnsi="Geneva"/>
          <w:lang w:val="fr-FR"/>
        </w:rPr>
        <w:t xml:space="preserve"> (difficiles)</w:t>
      </w:r>
      <w:r w:rsidR="009F6FB9" w:rsidRPr="009F6FB9">
        <w:rPr>
          <w:rFonts w:ascii="Geneva" w:hAnsi="Geneva"/>
          <w:lang w:val="fr-FR"/>
        </w:rPr>
        <w:t xml:space="preserve">. </w:t>
      </w:r>
      <w:r w:rsidR="009F6FB9">
        <w:rPr>
          <w:rFonts w:ascii="Geneva" w:hAnsi="Geneva"/>
          <w:lang w:val="fr-FR"/>
        </w:rPr>
        <w:t xml:space="preserve">La </w:t>
      </w:r>
      <w:r w:rsidR="009F6FB9" w:rsidRPr="009F6FB9">
        <w:rPr>
          <w:rFonts w:ascii="Geneva" w:hAnsi="Geneva"/>
          <w:lang w:val="fr-FR"/>
        </w:rPr>
        <w:t xml:space="preserve">Résilience </w:t>
      </w:r>
      <w:r w:rsidR="00502F17">
        <w:rPr>
          <w:rFonts w:ascii="Geneva" w:hAnsi="Geneva"/>
          <w:lang w:val="fr-FR"/>
        </w:rPr>
        <w:t>pr</w:t>
      </w:r>
      <w:r w:rsidR="00502F17" w:rsidRPr="00674882">
        <w:rPr>
          <w:rFonts w:ascii="Geneva" w:eastAsia="Times New Roman" w:hAnsi="Geneva" w:cs="Times New Roman"/>
          <w:lang w:val="fr-FR" w:eastAsia="en-CA"/>
        </w:rPr>
        <w:t>é</w:t>
      </w:r>
      <w:r w:rsidR="00502F17">
        <w:rPr>
          <w:rFonts w:ascii="Geneva" w:hAnsi="Geneva"/>
          <w:lang w:val="fr-FR"/>
        </w:rPr>
        <w:t>sente</w:t>
      </w:r>
      <w:r w:rsidR="009F6FB9" w:rsidRPr="009F6FB9">
        <w:rPr>
          <w:rFonts w:ascii="Geneva" w:hAnsi="Geneva"/>
          <w:lang w:val="fr-FR"/>
        </w:rPr>
        <w:t xml:space="preserve"> des qualités «intérieures</w:t>
      </w:r>
      <w:r w:rsidR="003F4403">
        <w:rPr>
          <w:rFonts w:ascii="Geneva" w:hAnsi="Geneva"/>
          <w:lang w:val="fr-FR"/>
        </w:rPr>
        <w:t>/intrinsèques</w:t>
      </w:r>
      <w:r w:rsidR="009F6FB9" w:rsidRPr="009F6FB9">
        <w:rPr>
          <w:rFonts w:ascii="Geneva" w:hAnsi="Geneva"/>
          <w:lang w:val="fr-FR"/>
        </w:rPr>
        <w:t>» (comme ay</w:t>
      </w:r>
      <w:r w:rsidR="003F4403">
        <w:rPr>
          <w:rFonts w:ascii="Geneva" w:hAnsi="Geneva"/>
          <w:lang w:val="fr-FR"/>
        </w:rPr>
        <w:t xml:space="preserve">ant une foi spirituelle, </w:t>
      </w:r>
      <w:bookmarkStart w:id="0" w:name="_GoBack"/>
      <w:bookmarkEnd w:id="0"/>
      <w:r w:rsidR="003F4403">
        <w:rPr>
          <w:rFonts w:ascii="Geneva" w:hAnsi="Geneva"/>
          <w:lang w:val="fr-FR"/>
        </w:rPr>
        <w:t>des capacités d'adaptation fortes)</w:t>
      </w:r>
      <w:r w:rsidR="009F6FB9" w:rsidRPr="009F6FB9">
        <w:rPr>
          <w:rFonts w:ascii="Geneva" w:hAnsi="Geneva"/>
          <w:lang w:val="fr-FR"/>
        </w:rPr>
        <w:t>, ainsi que les qualités «extérieures» dans l'en</w:t>
      </w:r>
      <w:r w:rsidR="003F4403">
        <w:rPr>
          <w:rFonts w:ascii="Geneva" w:hAnsi="Geneva"/>
          <w:lang w:val="fr-FR"/>
        </w:rPr>
        <w:t>vironnement social et naturel (avoir une prise en charge, relation adulte stable</w:t>
      </w:r>
      <w:r w:rsidR="009F6FB9" w:rsidRPr="009F6FB9">
        <w:rPr>
          <w:rFonts w:ascii="Geneva" w:hAnsi="Geneva"/>
          <w:lang w:val="fr-FR"/>
        </w:rPr>
        <w:t xml:space="preserve">, l'accès </w:t>
      </w:r>
      <w:r w:rsidR="003F4403">
        <w:rPr>
          <w:rFonts w:ascii="Geneva" w:hAnsi="Geneva"/>
          <w:lang w:val="fr-FR"/>
        </w:rPr>
        <w:t>à l’école</w:t>
      </w:r>
      <w:r w:rsidR="009F6FB9" w:rsidRPr="009F6FB9">
        <w:rPr>
          <w:rFonts w:ascii="Geneva" w:hAnsi="Geneva"/>
          <w:lang w:val="fr-FR"/>
        </w:rPr>
        <w:t>)</w:t>
      </w:r>
      <w:r w:rsidR="00502F17">
        <w:rPr>
          <w:rFonts w:ascii="Geneva" w:hAnsi="Geneva"/>
          <w:lang w:val="fr-FR"/>
        </w:rPr>
        <w:t>.</w:t>
      </w:r>
    </w:p>
    <w:sectPr w:rsidR="00557EFF" w:rsidRPr="009F6FB9" w:rsidSect="00BF17E1">
      <w:pgSz w:w="12240" w:h="15840"/>
      <w:pgMar w:top="81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C1" w:rsidRDefault="006947C1" w:rsidP="00C6623E">
      <w:pPr>
        <w:spacing w:after="0" w:line="240" w:lineRule="auto"/>
      </w:pPr>
      <w:r>
        <w:separator/>
      </w:r>
    </w:p>
  </w:endnote>
  <w:endnote w:type="continuationSeparator" w:id="0">
    <w:p w:rsidR="006947C1" w:rsidRDefault="006947C1" w:rsidP="00C6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C1" w:rsidRDefault="006947C1" w:rsidP="00C6623E">
      <w:pPr>
        <w:spacing w:after="0" w:line="240" w:lineRule="auto"/>
      </w:pPr>
      <w:r>
        <w:separator/>
      </w:r>
    </w:p>
  </w:footnote>
  <w:footnote w:type="continuationSeparator" w:id="0">
    <w:p w:rsidR="006947C1" w:rsidRDefault="006947C1" w:rsidP="00C6623E">
      <w:pPr>
        <w:spacing w:after="0" w:line="240" w:lineRule="auto"/>
      </w:pPr>
      <w:r>
        <w:continuationSeparator/>
      </w:r>
    </w:p>
  </w:footnote>
  <w:footnote w:id="1">
    <w:p w:rsidR="0098168A" w:rsidRPr="009F6FB9" w:rsidRDefault="0098168A" w:rsidP="009F6FB9">
      <w:pPr>
        <w:rPr>
          <w:rFonts w:ascii="Times New Roman" w:eastAsia="Times New Roman" w:hAnsi="Times New Roman" w:cs="Times New Roman"/>
          <w:sz w:val="19"/>
          <w:szCs w:val="19"/>
          <w:lang w:eastAsia="en-CA"/>
        </w:rPr>
      </w:pPr>
      <w:r>
        <w:rPr>
          <w:rStyle w:val="FootnoteReference"/>
        </w:rPr>
        <w:footnoteRef/>
      </w:r>
      <w:r>
        <w:t xml:space="preserve"> </w:t>
      </w:r>
      <w:r w:rsidRPr="0098168A">
        <w:rPr>
          <w:rFonts w:ascii="Geneva" w:hAnsi="Geneva"/>
          <w:sz w:val="18"/>
          <w:szCs w:val="18"/>
        </w:rPr>
        <w:t xml:space="preserve">Adapted from </w:t>
      </w:r>
      <w:r w:rsidRPr="00115139">
        <w:rPr>
          <w:rFonts w:ascii="Geneva" w:eastAsia="Times New Roman" w:hAnsi="Geneva" w:cs="Times New Roman"/>
          <w:sz w:val="18"/>
          <w:szCs w:val="18"/>
          <w:lang w:eastAsia="en-CA"/>
        </w:rPr>
        <w:t xml:space="preserve">Save the Children Canada, International Institute for Child Rights &amp; Development, Canada, and Association of </w:t>
      </w:r>
      <w:proofErr w:type="spellStart"/>
      <w:r w:rsidRPr="00115139">
        <w:rPr>
          <w:rFonts w:ascii="Geneva" w:eastAsia="Times New Roman" w:hAnsi="Geneva" w:cs="Times New Roman"/>
          <w:sz w:val="18"/>
          <w:szCs w:val="18"/>
          <w:lang w:eastAsia="en-CA"/>
        </w:rPr>
        <w:t>Sarva</w:t>
      </w:r>
      <w:proofErr w:type="spellEnd"/>
      <w:r w:rsidRPr="00115139">
        <w:rPr>
          <w:rFonts w:ascii="Geneva" w:eastAsia="Times New Roman" w:hAnsi="Geneva" w:cs="Times New Roman"/>
          <w:sz w:val="18"/>
          <w:szCs w:val="18"/>
          <w:lang w:eastAsia="en-CA"/>
        </w:rPr>
        <w:t xml:space="preserve"> </w:t>
      </w:r>
      <w:proofErr w:type="spellStart"/>
      <w:r w:rsidRPr="00115139">
        <w:rPr>
          <w:rFonts w:ascii="Geneva" w:eastAsia="Times New Roman" w:hAnsi="Geneva" w:cs="Times New Roman"/>
          <w:sz w:val="18"/>
          <w:szCs w:val="18"/>
          <w:lang w:eastAsia="en-CA"/>
        </w:rPr>
        <w:t>Seva</w:t>
      </w:r>
      <w:proofErr w:type="spellEnd"/>
      <w:r w:rsidRPr="00115139">
        <w:rPr>
          <w:rFonts w:ascii="Geneva" w:eastAsia="Times New Roman" w:hAnsi="Geneva" w:cs="Times New Roman"/>
          <w:sz w:val="18"/>
          <w:szCs w:val="18"/>
          <w:lang w:eastAsia="en-CA"/>
        </w:rPr>
        <w:t xml:space="preserve"> Farmers, India</w:t>
      </w:r>
      <w:r w:rsidRPr="0098168A">
        <w:rPr>
          <w:rFonts w:ascii="Geneva" w:eastAsia="Times New Roman" w:hAnsi="Geneva" w:cs="Times New Roman"/>
          <w:sz w:val="18"/>
          <w:szCs w:val="18"/>
          <w:lang w:eastAsia="en-CA"/>
        </w:rPr>
        <w:t xml:space="preserve"> (2006|). Seeds of Recovery</w:t>
      </w:r>
      <w:r w:rsidRPr="0098168A">
        <w:rPr>
          <w:rFonts w:ascii="Geneva" w:eastAsia="Times New Roman" w:hAnsi="Geneva" w:cs="Arial"/>
          <w:sz w:val="18"/>
          <w:szCs w:val="18"/>
          <w:lang w:eastAsia="en-CA"/>
        </w:rPr>
        <w:t xml:space="preserve">” </w:t>
      </w:r>
      <w:r w:rsidRPr="0098168A">
        <w:rPr>
          <w:rFonts w:ascii="Geneva" w:eastAsia="Times New Roman" w:hAnsi="Geneva" w:cs="Times New Roman"/>
          <w:sz w:val="18"/>
          <w:szCs w:val="18"/>
          <w:lang w:eastAsia="en-CA"/>
        </w:rPr>
        <w:t>Supporting Vulnerable Children: Child Protection and Psychosocial Support Workbook (2006).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CBC"/>
    <w:multiLevelType w:val="hybridMultilevel"/>
    <w:tmpl w:val="C340F28C"/>
    <w:lvl w:ilvl="0" w:tplc="D6CABDE2">
      <w:start w:val="1"/>
      <w:numFmt w:val="bullet"/>
      <w:lvlText w:val=""/>
      <w:lvlJc w:val="left"/>
      <w:pPr>
        <w:ind w:left="669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" w15:restartNumberingAfterBreak="0">
    <w:nsid w:val="1F234C0E"/>
    <w:multiLevelType w:val="hybridMultilevel"/>
    <w:tmpl w:val="CF76A0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51F5"/>
    <w:multiLevelType w:val="hybridMultilevel"/>
    <w:tmpl w:val="BC327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536F"/>
    <w:multiLevelType w:val="hybridMultilevel"/>
    <w:tmpl w:val="43F224B4"/>
    <w:lvl w:ilvl="0" w:tplc="D6CABDE2">
      <w:start w:val="1"/>
      <w:numFmt w:val="bullet"/>
      <w:lvlText w:val="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D8E7C02"/>
    <w:multiLevelType w:val="hybridMultilevel"/>
    <w:tmpl w:val="53507FCC"/>
    <w:lvl w:ilvl="0" w:tplc="10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5" w15:restartNumberingAfterBreak="0">
    <w:nsid w:val="628714BD"/>
    <w:multiLevelType w:val="hybridMultilevel"/>
    <w:tmpl w:val="889EBBCE"/>
    <w:lvl w:ilvl="0" w:tplc="D6CABD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41C4"/>
    <w:multiLevelType w:val="hybridMultilevel"/>
    <w:tmpl w:val="6122C1B6"/>
    <w:lvl w:ilvl="0" w:tplc="D6CABD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F7E27"/>
    <w:multiLevelType w:val="hybridMultilevel"/>
    <w:tmpl w:val="488EF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56983"/>
    <w:multiLevelType w:val="hybridMultilevel"/>
    <w:tmpl w:val="18DE6F26"/>
    <w:lvl w:ilvl="0" w:tplc="D6CABD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1D1A"/>
    <w:multiLevelType w:val="hybridMultilevel"/>
    <w:tmpl w:val="5BE4A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4"/>
    <w:rsid w:val="00032FDE"/>
    <w:rsid w:val="000562F2"/>
    <w:rsid w:val="000650B2"/>
    <w:rsid w:val="00086437"/>
    <w:rsid w:val="000A4019"/>
    <w:rsid w:val="000E7014"/>
    <w:rsid w:val="00115139"/>
    <w:rsid w:val="00140CDD"/>
    <w:rsid w:val="00171772"/>
    <w:rsid w:val="00192413"/>
    <w:rsid w:val="00194CA1"/>
    <w:rsid w:val="001F6D3E"/>
    <w:rsid w:val="002106CC"/>
    <w:rsid w:val="002D0A5D"/>
    <w:rsid w:val="00315AC1"/>
    <w:rsid w:val="0035570D"/>
    <w:rsid w:val="00384896"/>
    <w:rsid w:val="00386466"/>
    <w:rsid w:val="00396DAA"/>
    <w:rsid w:val="003F4403"/>
    <w:rsid w:val="0040188D"/>
    <w:rsid w:val="0049201F"/>
    <w:rsid w:val="00497B00"/>
    <w:rsid w:val="00502F17"/>
    <w:rsid w:val="00534278"/>
    <w:rsid w:val="0054023C"/>
    <w:rsid w:val="00557EFF"/>
    <w:rsid w:val="00597EC4"/>
    <w:rsid w:val="005F0F3C"/>
    <w:rsid w:val="005F3CE6"/>
    <w:rsid w:val="00666737"/>
    <w:rsid w:val="00674882"/>
    <w:rsid w:val="006947C1"/>
    <w:rsid w:val="006A6B41"/>
    <w:rsid w:val="006E48E8"/>
    <w:rsid w:val="00710369"/>
    <w:rsid w:val="00712F7F"/>
    <w:rsid w:val="007272DE"/>
    <w:rsid w:val="00746015"/>
    <w:rsid w:val="0079718F"/>
    <w:rsid w:val="007C200E"/>
    <w:rsid w:val="007E1044"/>
    <w:rsid w:val="008574D1"/>
    <w:rsid w:val="00877DE5"/>
    <w:rsid w:val="008B1E5C"/>
    <w:rsid w:val="008C1762"/>
    <w:rsid w:val="009025E8"/>
    <w:rsid w:val="009550AC"/>
    <w:rsid w:val="0098168A"/>
    <w:rsid w:val="009A43A9"/>
    <w:rsid w:val="009F6FB9"/>
    <w:rsid w:val="00A06E99"/>
    <w:rsid w:val="00A43488"/>
    <w:rsid w:val="00A63019"/>
    <w:rsid w:val="00A96EB9"/>
    <w:rsid w:val="00AA1786"/>
    <w:rsid w:val="00AE7EE5"/>
    <w:rsid w:val="00AF3359"/>
    <w:rsid w:val="00B61FE8"/>
    <w:rsid w:val="00B8701C"/>
    <w:rsid w:val="00BC1BE8"/>
    <w:rsid w:val="00BD2F62"/>
    <w:rsid w:val="00BD4519"/>
    <w:rsid w:val="00BF17E1"/>
    <w:rsid w:val="00C07D9A"/>
    <w:rsid w:val="00C1503B"/>
    <w:rsid w:val="00C31968"/>
    <w:rsid w:val="00C35DF4"/>
    <w:rsid w:val="00C6548E"/>
    <w:rsid w:val="00C6623E"/>
    <w:rsid w:val="00CB6270"/>
    <w:rsid w:val="00CC3746"/>
    <w:rsid w:val="00D37727"/>
    <w:rsid w:val="00D57AD3"/>
    <w:rsid w:val="00DB064E"/>
    <w:rsid w:val="00DC0253"/>
    <w:rsid w:val="00E862B4"/>
    <w:rsid w:val="00ED134D"/>
    <w:rsid w:val="00EF3CB3"/>
    <w:rsid w:val="00F70939"/>
    <w:rsid w:val="00FA40FE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2643F-8C34-4F8E-8F43-043364F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A0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3E"/>
  </w:style>
  <w:style w:type="paragraph" w:styleId="Footer">
    <w:name w:val="footer"/>
    <w:basedOn w:val="Normal"/>
    <w:link w:val="FooterChar"/>
    <w:uiPriority w:val="99"/>
    <w:unhideWhenUsed/>
    <w:rsid w:val="00C66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3E"/>
  </w:style>
  <w:style w:type="paragraph" w:styleId="FootnoteText">
    <w:name w:val="footnote text"/>
    <w:basedOn w:val="Normal"/>
    <w:link w:val="FootnoteTextChar"/>
    <w:uiPriority w:val="99"/>
    <w:semiHidden/>
    <w:unhideWhenUsed/>
    <w:rsid w:val="009816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6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68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3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34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893D-63BF-458C-882E-C22849F7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Manion</dc:creator>
  <cp:keywords/>
  <dc:description/>
  <cp:lastModifiedBy>ARMEL OGUNIYI</cp:lastModifiedBy>
  <cp:revision>48</cp:revision>
  <dcterms:created xsi:type="dcterms:W3CDTF">2016-02-03T04:35:00Z</dcterms:created>
  <dcterms:modified xsi:type="dcterms:W3CDTF">2016-02-10T08:43:00Z</dcterms:modified>
</cp:coreProperties>
</file>